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0093" w:rsidRPr="00037C1A" w:rsidRDefault="0020786B" w:rsidP="006D76A1">
      <w:pPr>
        <w:jc w:val="center"/>
        <w:rPr>
          <w:rFonts w:ascii="Algerian" w:hAnsi="Algerian"/>
          <w:sz w:val="48"/>
          <w:szCs w:val="48"/>
        </w:rPr>
      </w:pPr>
      <w:r w:rsidRPr="00037C1A">
        <w:rPr>
          <w:rFonts w:ascii="Algerian" w:hAnsi="Algerian"/>
          <w:b/>
          <w:bCs/>
          <w:iCs/>
          <w:color w:val="CC0000"/>
          <w:sz w:val="48"/>
          <w:szCs w:val="48"/>
        </w:rPr>
        <w:t xml:space="preserve">WORKSHEET </w:t>
      </w:r>
      <w:r w:rsidR="006A7BEE">
        <w:rPr>
          <w:rFonts w:ascii="Algerian" w:hAnsi="Algerian"/>
          <w:b/>
          <w:bCs/>
          <w:iCs/>
          <w:color w:val="CC0000"/>
          <w:sz w:val="48"/>
          <w:szCs w:val="48"/>
        </w:rPr>
        <w:t>X</w:t>
      </w:r>
      <w:r w:rsidR="00D212A4">
        <w:rPr>
          <w:rFonts w:ascii="Algerian" w:hAnsi="Algerian"/>
          <w:b/>
          <w:bCs/>
          <w:iCs/>
          <w:color w:val="CC0000"/>
          <w:sz w:val="48"/>
          <w:szCs w:val="48"/>
        </w:rPr>
        <w:t>I</w:t>
      </w:r>
    </w:p>
    <w:p w:rsidR="00C103F7" w:rsidRDefault="00E077D4" w:rsidP="006D76A1">
      <w:pPr>
        <w:pStyle w:val="NormalWeb"/>
        <w:spacing w:before="0" w:beforeAutospacing="0" w:after="0" w:afterAutospacing="0"/>
        <w:jc w:val="center"/>
        <w:rPr>
          <w:rFonts w:ascii="Algerian" w:hAnsi="Algerian"/>
          <w:b/>
          <w:iCs/>
          <w:color w:val="0000FF"/>
          <w:sz w:val="32"/>
          <w:szCs w:val="32"/>
        </w:rPr>
      </w:pPr>
      <w:bookmarkStart w:id="0" w:name="_GoBack"/>
      <w:bookmarkEnd w:id="0"/>
      <w:r w:rsidRPr="00E077D4">
        <w:rPr>
          <w:rFonts w:ascii="Algerian" w:hAnsi="Algerian"/>
          <w:b/>
          <w:iCs/>
          <w:color w:val="0000FF"/>
          <w:sz w:val="32"/>
          <w:szCs w:val="32"/>
        </w:rPr>
        <w:t>Related Rates</w:t>
      </w:r>
      <w:r w:rsidR="00A94FDA">
        <w:rPr>
          <w:rFonts w:ascii="Algerian" w:hAnsi="Algerian"/>
          <w:b/>
          <w:iCs/>
          <w:color w:val="0000FF"/>
          <w:sz w:val="32"/>
          <w:szCs w:val="32"/>
        </w:rPr>
        <w:t>*</w:t>
      </w:r>
    </w:p>
    <w:p w:rsidR="0003344F" w:rsidRPr="00E077D4" w:rsidRDefault="00C75135" w:rsidP="006D76A1">
      <w:pPr>
        <w:pStyle w:val="NormalWeb"/>
        <w:spacing w:before="0" w:beforeAutospacing="0" w:after="0" w:afterAutospacing="0"/>
        <w:jc w:val="center"/>
        <w:rPr>
          <w:rFonts w:ascii="Algerian" w:hAnsi="Algerian"/>
          <w:b/>
          <w:iCs/>
          <w:color w:val="0000FF"/>
          <w:sz w:val="32"/>
          <w:szCs w:val="32"/>
        </w:rPr>
      </w:pPr>
      <w:r>
        <w:rPr>
          <w:rFonts w:ascii="Algerian" w:hAnsi="Algerian"/>
          <w:b/>
          <w:noProof/>
          <w:color w:val="0000FF"/>
          <w:sz w:val="32"/>
          <w:szCs w:val="32"/>
          <w:lang w:eastAsia="en-US"/>
        </w:rPr>
        <w:drawing>
          <wp:inline distT="0" distB="0" distL="0" distR="0">
            <wp:extent cx="2385060" cy="1866900"/>
            <wp:effectExtent l="0" t="0" r="0" b="0"/>
            <wp:docPr id="1" name="Picture 1" descr="NewtonLocomo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Locomotiv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5060" cy="1866900"/>
                    </a:xfrm>
                    <a:prstGeom prst="rect">
                      <a:avLst/>
                    </a:prstGeom>
                    <a:noFill/>
                    <a:ln>
                      <a:noFill/>
                    </a:ln>
                  </pic:spPr>
                </pic:pic>
              </a:graphicData>
            </a:graphic>
          </wp:inline>
        </w:drawing>
      </w:r>
    </w:p>
    <w:p w:rsidR="0048446E" w:rsidRPr="00A17F6D" w:rsidRDefault="0048446E" w:rsidP="00A17F6D">
      <w:pPr>
        <w:spacing w:line="360" w:lineRule="auto"/>
        <w:ind w:left="576"/>
        <w:rPr>
          <w:bCs/>
          <w:sz w:val="22"/>
          <w:szCs w:val="22"/>
        </w:rPr>
      </w:pPr>
      <w:r w:rsidRPr="00A17F6D">
        <w:rPr>
          <w:b/>
          <w:bCs/>
          <w:color w:val="0000FF"/>
          <w:sz w:val="22"/>
          <w:szCs w:val="22"/>
        </w:rPr>
        <w:t>1.</w:t>
      </w:r>
      <w:r w:rsidRPr="00A17F6D">
        <w:rPr>
          <w:bCs/>
          <w:sz w:val="22"/>
          <w:szCs w:val="22"/>
        </w:rPr>
        <w:t xml:space="preserve">  If the original 10 cm edge length </w:t>
      </w:r>
      <w:r w:rsidRPr="00A17F6D">
        <w:rPr>
          <w:bCs/>
          <w:i/>
          <w:sz w:val="22"/>
          <w:szCs w:val="22"/>
        </w:rPr>
        <w:t>x</w:t>
      </w:r>
      <w:r w:rsidRPr="00A17F6D">
        <w:rPr>
          <w:bCs/>
          <w:sz w:val="22"/>
          <w:szCs w:val="22"/>
        </w:rPr>
        <w:t xml:space="preserve"> of a cube decreases at the rate of 5 cm/min, when x = 4, at what rate does the cube’s</w:t>
      </w:r>
    </w:p>
    <w:p w:rsidR="00753387" w:rsidRDefault="0048446E" w:rsidP="00753387">
      <w:pPr>
        <w:spacing w:line="360" w:lineRule="auto"/>
        <w:ind w:left="1152"/>
        <w:rPr>
          <w:bCs/>
          <w:sz w:val="22"/>
          <w:szCs w:val="22"/>
        </w:rPr>
      </w:pPr>
      <w:r w:rsidRPr="00A17F6D">
        <w:rPr>
          <w:bCs/>
          <w:sz w:val="22"/>
          <w:szCs w:val="22"/>
        </w:rPr>
        <w:t xml:space="preserve">(a)  </w:t>
      </w:r>
      <w:r w:rsidR="00A5002D" w:rsidRPr="00A17F6D">
        <w:rPr>
          <w:bCs/>
          <w:sz w:val="22"/>
          <w:szCs w:val="22"/>
        </w:rPr>
        <w:t xml:space="preserve"> </w:t>
      </w:r>
      <w:r w:rsidRPr="00A17F6D">
        <w:rPr>
          <w:bCs/>
          <w:sz w:val="22"/>
          <w:szCs w:val="22"/>
        </w:rPr>
        <w:t xml:space="preserve"> </w:t>
      </w:r>
      <w:proofErr w:type="gramStart"/>
      <w:r w:rsidRPr="00A17F6D">
        <w:rPr>
          <w:bCs/>
          <w:sz w:val="22"/>
          <w:szCs w:val="22"/>
        </w:rPr>
        <w:t>surface</w:t>
      </w:r>
      <w:proofErr w:type="gramEnd"/>
      <w:r w:rsidRPr="00A17F6D">
        <w:rPr>
          <w:bCs/>
          <w:sz w:val="22"/>
          <w:szCs w:val="22"/>
        </w:rPr>
        <w:t xml:space="preserve"> area change?</w:t>
      </w:r>
    </w:p>
    <w:p w:rsidR="00753387" w:rsidRPr="00A17F6D" w:rsidRDefault="00753387" w:rsidP="00A17F6D">
      <w:pPr>
        <w:spacing w:line="360" w:lineRule="auto"/>
        <w:ind w:left="1152"/>
        <w:rPr>
          <w:bCs/>
          <w:sz w:val="22"/>
          <w:szCs w:val="22"/>
        </w:rPr>
      </w:pPr>
      <w:r>
        <w:rPr>
          <w:noProof/>
          <w:lang w:eastAsia="en-US"/>
        </w:rPr>
        <w:drawing>
          <wp:anchor distT="0" distB="0" distL="114300" distR="114300" simplePos="0" relativeHeight="251658240" behindDoc="0" locked="0" layoutInCell="1" allowOverlap="1">
            <wp:simplePos x="0" y="0"/>
            <wp:positionH relativeFrom="column">
              <wp:posOffset>732790</wp:posOffset>
            </wp:positionH>
            <wp:positionV relativeFrom="paragraph">
              <wp:posOffset>-635</wp:posOffset>
            </wp:positionV>
            <wp:extent cx="1028700" cy="956310"/>
            <wp:effectExtent l="0" t="0" r="0" b="0"/>
            <wp:wrapSquare wrapText="bothSides"/>
            <wp:docPr id="2" name="Picture 2" descr="Résultats de recherche d'images pour « main diagonal of a cub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main diagonal of a cub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956310"/>
                    </a:xfrm>
                    <a:prstGeom prst="rect">
                      <a:avLst/>
                    </a:prstGeom>
                    <a:noFill/>
                    <a:ln>
                      <a:noFill/>
                    </a:ln>
                  </pic:spPr>
                </pic:pic>
              </a:graphicData>
            </a:graphic>
          </wp:anchor>
        </w:drawing>
      </w:r>
    </w:p>
    <w:p w:rsidR="00753387" w:rsidRDefault="00753387" w:rsidP="00753387">
      <w:pPr>
        <w:spacing w:line="360" w:lineRule="auto"/>
        <w:ind w:left="1152"/>
        <w:rPr>
          <w:bCs/>
          <w:sz w:val="22"/>
          <w:szCs w:val="22"/>
        </w:rPr>
      </w:pPr>
      <w:r w:rsidRPr="00A17F6D">
        <w:rPr>
          <w:bCs/>
          <w:sz w:val="22"/>
          <w:szCs w:val="22"/>
        </w:rPr>
        <w:t xml:space="preserve">(b)    </w:t>
      </w:r>
      <w:proofErr w:type="gramStart"/>
      <w:r w:rsidRPr="00A17F6D">
        <w:rPr>
          <w:bCs/>
          <w:sz w:val="22"/>
          <w:szCs w:val="22"/>
        </w:rPr>
        <w:t>volume</w:t>
      </w:r>
      <w:proofErr w:type="gramEnd"/>
      <w:r w:rsidRPr="00A17F6D">
        <w:rPr>
          <w:bCs/>
          <w:sz w:val="22"/>
          <w:szCs w:val="22"/>
        </w:rPr>
        <w:t xml:space="preserve"> change?</w:t>
      </w:r>
    </w:p>
    <w:p w:rsidR="0048446E" w:rsidRDefault="00753387" w:rsidP="00753387">
      <w:pPr>
        <w:spacing w:line="360" w:lineRule="auto"/>
        <w:ind w:left="1152"/>
        <w:rPr>
          <w:bCs/>
          <w:sz w:val="22"/>
          <w:szCs w:val="22"/>
        </w:rPr>
      </w:pPr>
      <w:r w:rsidRPr="00A17F6D">
        <w:rPr>
          <w:bCs/>
          <w:sz w:val="22"/>
          <w:szCs w:val="22"/>
        </w:rPr>
        <w:t xml:space="preserve"> </w:t>
      </w:r>
      <w:r w:rsidR="0048446E" w:rsidRPr="00A17F6D">
        <w:rPr>
          <w:bCs/>
          <w:sz w:val="22"/>
          <w:szCs w:val="22"/>
        </w:rPr>
        <w:t xml:space="preserve">(c)    </w:t>
      </w:r>
      <w:proofErr w:type="gramStart"/>
      <w:r w:rsidR="004A4389">
        <w:rPr>
          <w:bCs/>
          <w:sz w:val="22"/>
          <w:szCs w:val="22"/>
        </w:rPr>
        <w:t>main</w:t>
      </w:r>
      <w:proofErr w:type="gramEnd"/>
      <w:r w:rsidR="004A4389">
        <w:rPr>
          <w:bCs/>
          <w:sz w:val="22"/>
          <w:szCs w:val="22"/>
        </w:rPr>
        <w:t xml:space="preserve"> </w:t>
      </w:r>
      <w:r w:rsidR="0048446E" w:rsidRPr="00A17F6D">
        <w:rPr>
          <w:bCs/>
          <w:sz w:val="22"/>
          <w:szCs w:val="22"/>
        </w:rPr>
        <w:t>diagonal change?</w:t>
      </w:r>
    </w:p>
    <w:p w:rsidR="00753387" w:rsidRPr="00A17F6D" w:rsidRDefault="00753387" w:rsidP="00A17F6D">
      <w:pPr>
        <w:spacing w:line="360" w:lineRule="auto"/>
        <w:ind w:left="1152"/>
        <w:rPr>
          <w:bCs/>
          <w:sz w:val="22"/>
          <w:szCs w:val="22"/>
        </w:rPr>
      </w:pPr>
      <w:r>
        <w:rPr>
          <w:noProof/>
          <w:lang w:eastAsia="en-US"/>
        </w:rPr>
        <w:t xml:space="preserve"> </w:t>
      </w:r>
    </w:p>
    <w:p w:rsidR="0048446E" w:rsidRPr="00A17F6D" w:rsidRDefault="0048446E" w:rsidP="00A17F6D">
      <w:pPr>
        <w:spacing w:line="360" w:lineRule="auto"/>
        <w:ind w:left="576"/>
        <w:rPr>
          <w:rFonts w:ascii="Tahoma" w:hAnsi="Tahoma" w:cs="Tahoma"/>
          <w:b/>
          <w:bCs/>
          <w:sz w:val="22"/>
          <w:szCs w:val="22"/>
        </w:rPr>
      </w:pPr>
      <w:r w:rsidRPr="00A17F6D">
        <w:rPr>
          <w:b/>
          <w:bCs/>
          <w:color w:val="0000FF"/>
          <w:sz w:val="22"/>
          <w:szCs w:val="22"/>
        </w:rPr>
        <w:t>2.</w:t>
      </w:r>
      <w:r w:rsidRPr="00A17F6D">
        <w:rPr>
          <w:bCs/>
          <w:sz w:val="22"/>
          <w:szCs w:val="22"/>
        </w:rPr>
        <w:t xml:space="preserve">   Albertine (6 ft tall) is </w:t>
      </w:r>
      <w:r w:rsidR="00A5002D" w:rsidRPr="00A17F6D">
        <w:rPr>
          <w:bCs/>
          <w:sz w:val="22"/>
          <w:szCs w:val="22"/>
        </w:rPr>
        <w:t>slowly walking away (at a rate of 20 ft/min) from a lamppost that is 10 ft tall.  Determine the rate at which the length of her shadow changes at the moment when she is 12 ft from the base of the lamppost.</w:t>
      </w:r>
    </w:p>
    <w:p w:rsidR="00A94FDA" w:rsidRPr="00A17F6D" w:rsidRDefault="00A5002D" w:rsidP="00A17F6D">
      <w:pPr>
        <w:spacing w:line="360" w:lineRule="auto"/>
        <w:ind w:left="576"/>
        <w:rPr>
          <w:sz w:val="22"/>
          <w:szCs w:val="22"/>
        </w:rPr>
      </w:pPr>
      <w:r w:rsidRPr="00A17F6D">
        <w:rPr>
          <w:b/>
          <w:bCs/>
          <w:color w:val="0000FF"/>
          <w:sz w:val="22"/>
          <w:szCs w:val="22"/>
        </w:rPr>
        <w:t xml:space="preserve">3.  </w:t>
      </w:r>
      <w:r w:rsidR="00A94FDA" w:rsidRPr="00A17F6D">
        <w:rPr>
          <w:b/>
          <w:bCs/>
          <w:sz w:val="22"/>
          <w:szCs w:val="22"/>
        </w:rPr>
        <w:t> </w:t>
      </w:r>
      <w:r w:rsidR="00A94FDA" w:rsidRPr="00A17F6D">
        <w:rPr>
          <w:sz w:val="22"/>
          <w:szCs w:val="22"/>
        </w:rPr>
        <w:t>A cone-shaped coffee filter of radius 6 cm and depth 10 cm contains water, which drips out through a hole at the bottom at a constant rate of 1.5 cm</w:t>
      </w:r>
      <w:r w:rsidR="00A94FDA" w:rsidRPr="00A17F6D">
        <w:rPr>
          <w:sz w:val="22"/>
          <w:szCs w:val="22"/>
          <w:vertAlign w:val="superscript"/>
        </w:rPr>
        <w:t>3</w:t>
      </w:r>
      <w:r w:rsidR="00A94FDA" w:rsidRPr="00A17F6D">
        <w:rPr>
          <w:sz w:val="22"/>
          <w:szCs w:val="22"/>
        </w:rPr>
        <w:t xml:space="preserve"> per second. </w:t>
      </w:r>
    </w:p>
    <w:p w:rsidR="006A2DBD" w:rsidRPr="00A17F6D" w:rsidRDefault="006A2DBD" w:rsidP="00A17F6D">
      <w:pPr>
        <w:spacing w:line="360" w:lineRule="auto"/>
        <w:ind w:left="1152"/>
        <w:rPr>
          <w:b/>
          <w:sz w:val="22"/>
          <w:szCs w:val="22"/>
        </w:rPr>
      </w:pPr>
      <w:r w:rsidRPr="00A17F6D">
        <w:rPr>
          <w:bCs/>
          <w:color w:val="0000FF"/>
          <w:sz w:val="22"/>
          <w:szCs w:val="22"/>
        </w:rPr>
        <w:t>(a)</w:t>
      </w:r>
      <w:r w:rsidRPr="00A17F6D">
        <w:rPr>
          <w:sz w:val="22"/>
          <w:szCs w:val="22"/>
        </w:rPr>
        <w:t xml:space="preserve">  If the filter starts out full, how long does it take to empty?</w:t>
      </w:r>
    </w:p>
    <w:p w:rsidR="006A2DBD" w:rsidRPr="00A17F6D" w:rsidRDefault="006A2DBD" w:rsidP="00A17F6D">
      <w:pPr>
        <w:spacing w:line="360" w:lineRule="auto"/>
        <w:ind w:left="1152"/>
        <w:rPr>
          <w:b/>
          <w:sz w:val="22"/>
          <w:szCs w:val="22"/>
        </w:rPr>
      </w:pPr>
      <w:r w:rsidRPr="00A17F6D">
        <w:rPr>
          <w:sz w:val="22"/>
          <w:szCs w:val="22"/>
        </w:rPr>
        <w:t xml:space="preserve">(b)  Find the volume of water in the filter when the depth of the water is </w:t>
      </w:r>
      <w:r w:rsidRPr="00A17F6D">
        <w:rPr>
          <w:i/>
          <w:iCs/>
          <w:sz w:val="22"/>
          <w:szCs w:val="22"/>
        </w:rPr>
        <w:t>h</w:t>
      </w:r>
      <w:r w:rsidRPr="00A17F6D">
        <w:rPr>
          <w:sz w:val="22"/>
          <w:szCs w:val="22"/>
        </w:rPr>
        <w:t xml:space="preserve"> cm.</w:t>
      </w:r>
    </w:p>
    <w:p w:rsidR="006A2DBD" w:rsidRPr="00A17F6D" w:rsidRDefault="006A2DBD" w:rsidP="00A17F6D">
      <w:pPr>
        <w:spacing w:line="360" w:lineRule="auto"/>
        <w:ind w:left="1152"/>
        <w:rPr>
          <w:sz w:val="22"/>
          <w:szCs w:val="22"/>
        </w:rPr>
      </w:pPr>
      <w:r w:rsidRPr="00A17F6D">
        <w:rPr>
          <w:sz w:val="22"/>
          <w:szCs w:val="22"/>
        </w:rPr>
        <w:t>(c)  How fast is the water level falling when the depth is 8 cm?</w:t>
      </w:r>
    </w:p>
    <w:p w:rsidR="006A2DBD" w:rsidRPr="00A17F6D" w:rsidRDefault="00A5002D" w:rsidP="00A17F6D">
      <w:pPr>
        <w:spacing w:line="360" w:lineRule="auto"/>
        <w:ind w:left="576"/>
        <w:rPr>
          <w:sz w:val="22"/>
          <w:szCs w:val="22"/>
        </w:rPr>
      </w:pPr>
      <w:r w:rsidRPr="00A17F6D">
        <w:rPr>
          <w:b/>
          <w:bCs/>
          <w:color w:val="0000FF"/>
          <w:sz w:val="22"/>
          <w:szCs w:val="22"/>
        </w:rPr>
        <w:t xml:space="preserve">4.  </w:t>
      </w:r>
      <w:r w:rsidRPr="00A17F6D">
        <w:rPr>
          <w:b/>
          <w:bCs/>
          <w:sz w:val="22"/>
          <w:szCs w:val="22"/>
        </w:rPr>
        <w:t> </w:t>
      </w:r>
      <w:r w:rsidR="00A94FDA" w:rsidRPr="00A17F6D">
        <w:rPr>
          <w:sz w:val="22"/>
          <w:szCs w:val="22"/>
        </w:rPr>
        <w:t>A spherical snowball is melting. Its radius is decreasing at 0.2 cm per hour when the radius is 15 cm. How fast is its volume decreasing at that time?</w:t>
      </w:r>
    </w:p>
    <w:p w:rsidR="006A2DBD" w:rsidRPr="00A17F6D" w:rsidRDefault="00FC5C1D" w:rsidP="00A17F6D">
      <w:pPr>
        <w:spacing w:line="360" w:lineRule="auto"/>
        <w:ind w:left="576"/>
        <w:rPr>
          <w:sz w:val="22"/>
          <w:szCs w:val="22"/>
        </w:rPr>
      </w:pPr>
      <w:bookmarkStart w:id="1" w:name="N148CB"/>
      <w:bookmarkEnd w:id="1"/>
      <w:r>
        <w:rPr>
          <w:noProof/>
          <w:lang w:eastAsia="en-US"/>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238760</wp:posOffset>
            </wp:positionV>
            <wp:extent cx="1513205" cy="895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513205" cy="895350"/>
                    </a:xfrm>
                    <a:prstGeom prst="rect">
                      <a:avLst/>
                    </a:prstGeom>
                  </pic:spPr>
                </pic:pic>
              </a:graphicData>
            </a:graphic>
            <wp14:sizeRelH relativeFrom="margin">
              <wp14:pctWidth>0</wp14:pctWidth>
            </wp14:sizeRelH>
            <wp14:sizeRelV relativeFrom="margin">
              <wp14:pctHeight>0</wp14:pctHeight>
            </wp14:sizeRelV>
          </wp:anchor>
        </w:drawing>
      </w:r>
      <w:r w:rsidR="00A5002D" w:rsidRPr="00A17F6D">
        <w:rPr>
          <w:b/>
          <w:bCs/>
          <w:color w:val="0000FF"/>
          <w:sz w:val="22"/>
          <w:szCs w:val="22"/>
        </w:rPr>
        <w:t xml:space="preserve">5.  </w:t>
      </w:r>
      <w:r w:rsidR="00A5002D" w:rsidRPr="00A17F6D">
        <w:rPr>
          <w:b/>
          <w:bCs/>
          <w:sz w:val="22"/>
          <w:szCs w:val="22"/>
        </w:rPr>
        <w:t> </w:t>
      </w:r>
      <w:r w:rsidR="00A94FDA" w:rsidRPr="00A17F6D">
        <w:rPr>
          <w:sz w:val="22"/>
          <w:szCs w:val="22"/>
        </w:rPr>
        <w:t xml:space="preserve">A ruptured oil tanker causes a circular oil slick on the surface of the ocean. When its radius is 150 meters, the </w:t>
      </w:r>
      <w:r>
        <w:rPr>
          <w:sz w:val="22"/>
          <w:szCs w:val="22"/>
        </w:rPr>
        <w:t xml:space="preserve">  </w:t>
      </w:r>
      <w:r w:rsidR="00A94FDA" w:rsidRPr="00A17F6D">
        <w:rPr>
          <w:sz w:val="22"/>
          <w:szCs w:val="22"/>
        </w:rPr>
        <w:t xml:space="preserve">radius of the slick is expanding by 0.1 meter/minute and its thickness is 0.02 meter. At that moment: </w:t>
      </w:r>
    </w:p>
    <w:p w:rsidR="00A94FDA" w:rsidRPr="00A17F6D" w:rsidRDefault="006A2DBD" w:rsidP="00A17F6D">
      <w:pPr>
        <w:spacing w:line="360" w:lineRule="auto"/>
        <w:ind w:left="1152"/>
        <w:rPr>
          <w:sz w:val="22"/>
          <w:szCs w:val="22"/>
        </w:rPr>
      </w:pPr>
      <w:r w:rsidRPr="00A17F6D">
        <w:rPr>
          <w:b/>
          <w:bCs/>
          <w:color w:val="0000FF"/>
          <w:sz w:val="22"/>
          <w:szCs w:val="22"/>
        </w:rPr>
        <w:t xml:space="preserve">(a)  </w:t>
      </w:r>
      <w:r w:rsidRPr="00A17F6D">
        <w:rPr>
          <w:sz w:val="22"/>
          <w:szCs w:val="22"/>
        </w:rPr>
        <w:t>How fast is the area of the slick expanding?</w:t>
      </w:r>
    </w:p>
    <w:p w:rsidR="00A94FDA" w:rsidRPr="00A17F6D" w:rsidRDefault="006A2DBD" w:rsidP="00A17F6D">
      <w:pPr>
        <w:spacing w:line="360" w:lineRule="auto"/>
        <w:ind w:left="1152"/>
        <w:rPr>
          <w:sz w:val="22"/>
          <w:szCs w:val="22"/>
        </w:rPr>
      </w:pPr>
      <w:r w:rsidRPr="00A17F6D">
        <w:rPr>
          <w:sz w:val="22"/>
          <w:szCs w:val="22"/>
        </w:rPr>
        <w:t>(b)  The circular slick has the same thickness everywhere, and the volume of oil spilled remains fixed. How fast is the thickness of the slick decreasing?</w:t>
      </w:r>
    </w:p>
    <w:p w:rsidR="006A2DBD" w:rsidRPr="00A17F6D" w:rsidRDefault="00A5002D" w:rsidP="00A17F6D">
      <w:pPr>
        <w:spacing w:line="360" w:lineRule="auto"/>
        <w:ind w:left="576"/>
        <w:rPr>
          <w:sz w:val="22"/>
          <w:szCs w:val="22"/>
        </w:rPr>
      </w:pPr>
      <w:r w:rsidRPr="00A17F6D">
        <w:rPr>
          <w:b/>
          <w:bCs/>
          <w:color w:val="0000FF"/>
          <w:sz w:val="22"/>
          <w:szCs w:val="22"/>
        </w:rPr>
        <w:t xml:space="preserve">6.  </w:t>
      </w:r>
      <w:r w:rsidRPr="00A17F6D">
        <w:rPr>
          <w:b/>
          <w:bCs/>
          <w:sz w:val="22"/>
          <w:szCs w:val="22"/>
        </w:rPr>
        <w:t> </w:t>
      </w:r>
      <w:r w:rsidR="00A94FDA" w:rsidRPr="00A17F6D">
        <w:rPr>
          <w:sz w:val="22"/>
          <w:szCs w:val="22"/>
        </w:rPr>
        <w:t xml:space="preserve">A gas station stands at the intersection of a north-south road and an east-west road. A police car is traveling toward the gas station from the east, chasing a stolen truck which is traveling north away from the gas station. The speed of the police car is 100 mph at the moment it is 3 miles from the gas station. At the same time, the truck is 4 miles from the gas station going 80 mph. At this moment: </w:t>
      </w:r>
    </w:p>
    <w:p w:rsidR="00A94FDA" w:rsidRPr="00A17F6D" w:rsidRDefault="006A2DBD" w:rsidP="00A17F6D">
      <w:pPr>
        <w:spacing w:line="360" w:lineRule="auto"/>
        <w:ind w:left="1152"/>
        <w:rPr>
          <w:sz w:val="22"/>
          <w:szCs w:val="22"/>
        </w:rPr>
      </w:pPr>
      <w:r w:rsidRPr="00A17F6D">
        <w:rPr>
          <w:sz w:val="22"/>
          <w:szCs w:val="22"/>
        </w:rPr>
        <w:lastRenderedPageBreak/>
        <w:t>(a)   Is the distance between the car and truck increasing or decreasing? How fast? (Distance is measured along a straight line joining the car and the truck.)</w:t>
      </w:r>
    </w:p>
    <w:p w:rsidR="006A2DBD" w:rsidRPr="00A17F6D" w:rsidRDefault="006A2DBD" w:rsidP="00A17F6D">
      <w:pPr>
        <w:spacing w:line="360" w:lineRule="auto"/>
        <w:ind w:left="1152"/>
        <w:rPr>
          <w:sz w:val="22"/>
          <w:szCs w:val="22"/>
        </w:rPr>
      </w:pPr>
      <w:r w:rsidRPr="00A17F6D">
        <w:rPr>
          <w:sz w:val="22"/>
          <w:szCs w:val="22"/>
        </w:rPr>
        <w:t>(b)   How does your answer change if the truck is traveling at a speed of 70 mph instead of 80 mph?</w:t>
      </w:r>
    </w:p>
    <w:p w:rsidR="00A94FDA" w:rsidRPr="00A17F6D" w:rsidRDefault="00A5002D" w:rsidP="00A17F6D">
      <w:pPr>
        <w:spacing w:line="360" w:lineRule="auto"/>
        <w:ind w:left="576"/>
        <w:rPr>
          <w:vanish/>
          <w:sz w:val="22"/>
          <w:szCs w:val="22"/>
        </w:rPr>
      </w:pPr>
      <w:r w:rsidRPr="00A17F6D">
        <w:rPr>
          <w:b/>
          <w:bCs/>
          <w:color w:val="0000FF"/>
          <w:sz w:val="22"/>
          <w:szCs w:val="22"/>
        </w:rPr>
        <w:t xml:space="preserve">7.  </w:t>
      </w:r>
      <w:r w:rsidRPr="00A17F6D">
        <w:rPr>
          <w:b/>
          <w:bCs/>
          <w:sz w:val="22"/>
          <w:szCs w:val="22"/>
        </w:rPr>
        <w:t> </w:t>
      </w:r>
      <w:r w:rsidR="00A94FDA" w:rsidRPr="00A17F6D">
        <w:rPr>
          <w:sz w:val="22"/>
          <w:szCs w:val="22"/>
        </w:rPr>
        <w:t xml:space="preserve">For the amusement of the guests, some hotels have elevators on the outside of the building. One such hotel is 300 feet high. You are standing by a window 100 feet above the ground and 150 feet away from the hotel, and the elevator descends at a constant speed of 30 ft/sec, starting at </w:t>
      </w:r>
      <w:proofErr w:type="gramStart"/>
      <w:r w:rsidR="00A94FDA" w:rsidRPr="00A17F6D">
        <w:rPr>
          <w:sz w:val="22"/>
          <w:szCs w:val="22"/>
        </w:rPr>
        <w:t xml:space="preserve">time </w:t>
      </w:r>
      <w:proofErr w:type="gramEnd"/>
      <w:r w:rsidR="00C75135" w:rsidRPr="00A17F6D">
        <w:rPr>
          <w:noProof/>
          <w:sz w:val="22"/>
          <w:szCs w:val="22"/>
          <w:lang w:eastAsia="en-US"/>
        </w:rPr>
        <w:drawing>
          <wp:inline distT="0" distB="0" distL="0" distR="0" wp14:anchorId="723044A6" wp14:editId="40C680CD">
            <wp:extent cx="304800" cy="114300"/>
            <wp:effectExtent l="0" t="0" r="0" b="0"/>
            <wp:docPr id="9" name="Picture 9" descr="http://edugen.wiley.com/edugen/courses/crs1383/art/math/hugheshallett245xc04/math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gen.wiley.com/edugen/courses/crs1383/art/math/hugheshallett245xc04/math17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14300"/>
                    </a:xfrm>
                    <a:prstGeom prst="rect">
                      <a:avLst/>
                    </a:prstGeom>
                    <a:noFill/>
                    <a:ln>
                      <a:noFill/>
                    </a:ln>
                  </pic:spPr>
                </pic:pic>
              </a:graphicData>
            </a:graphic>
          </wp:inline>
        </w:drawing>
      </w:r>
      <w:r w:rsidR="00A94FDA" w:rsidRPr="00A17F6D">
        <w:rPr>
          <w:sz w:val="22"/>
          <w:szCs w:val="22"/>
        </w:rPr>
        <w:t xml:space="preserve">, where </w:t>
      </w:r>
      <w:proofErr w:type="spellStart"/>
      <w:r w:rsidR="00A94FDA" w:rsidRPr="00A17F6D">
        <w:rPr>
          <w:i/>
          <w:iCs/>
          <w:sz w:val="22"/>
          <w:szCs w:val="22"/>
        </w:rPr>
        <w:t>t</w:t>
      </w:r>
      <w:proofErr w:type="spellEnd"/>
      <w:r w:rsidR="00A94FDA" w:rsidRPr="00A17F6D">
        <w:rPr>
          <w:sz w:val="22"/>
          <w:szCs w:val="22"/>
        </w:rPr>
        <w:t xml:space="preserve"> is time in seconds. Let </w:t>
      </w:r>
      <w:r w:rsidRPr="00A17F6D">
        <w:rPr>
          <w:rFonts w:ascii="Symbol" w:hAnsi="Symbol"/>
          <w:sz w:val="22"/>
          <w:szCs w:val="22"/>
        </w:rPr>
        <w:t></w:t>
      </w:r>
      <w:r w:rsidRPr="00A17F6D">
        <w:rPr>
          <w:sz w:val="22"/>
          <w:szCs w:val="22"/>
        </w:rPr>
        <w:t xml:space="preserve"> </w:t>
      </w:r>
      <w:r w:rsidR="00A94FDA" w:rsidRPr="00A17F6D">
        <w:rPr>
          <w:sz w:val="22"/>
          <w:szCs w:val="22"/>
        </w:rPr>
        <w:t xml:space="preserve">be the angle between the line of your horizon and your line of sight to the elevator. (See </w:t>
      </w:r>
      <w:r w:rsidRPr="00A17F6D">
        <w:rPr>
          <w:sz w:val="22"/>
          <w:szCs w:val="22"/>
        </w:rPr>
        <w:t>the f</w:t>
      </w:r>
      <w:r w:rsidR="00A94FDA" w:rsidRPr="00A17F6D">
        <w:rPr>
          <w:sz w:val="22"/>
          <w:szCs w:val="22"/>
        </w:rPr>
        <w:t xml:space="preserve">igure </w:t>
      </w:r>
      <w:r w:rsidRPr="00A17F6D">
        <w:rPr>
          <w:sz w:val="22"/>
          <w:szCs w:val="22"/>
        </w:rPr>
        <w:t>below</w:t>
      </w:r>
      <w:r w:rsidR="006A2DBD" w:rsidRPr="00A17F6D">
        <w:rPr>
          <w:sz w:val="22"/>
          <w:szCs w:val="22"/>
        </w:rPr>
        <w:t>)</w:t>
      </w:r>
      <w:r w:rsidR="00A94FDA" w:rsidRPr="00A17F6D">
        <w:rPr>
          <w:sz w:val="22"/>
          <w:szCs w:val="22"/>
        </w:rPr>
        <w:t xml:space="preserve"> </w:t>
      </w:r>
    </w:p>
    <w:tbl>
      <w:tblPr>
        <w:tblW w:w="0" w:type="auto"/>
        <w:jc w:val="center"/>
        <w:tblCellSpacing w:w="0" w:type="dxa"/>
        <w:tblCellMar>
          <w:left w:w="0" w:type="dxa"/>
          <w:right w:w="0" w:type="dxa"/>
        </w:tblCellMar>
        <w:tblLook w:val="0000" w:firstRow="0" w:lastRow="0" w:firstColumn="0" w:lastColumn="0" w:noHBand="0" w:noVBand="0"/>
      </w:tblPr>
      <w:tblGrid>
        <w:gridCol w:w="3877"/>
      </w:tblGrid>
      <w:tr w:rsidR="00A94FDA" w:rsidRPr="00A17F6D" w:rsidTr="0048446E">
        <w:trPr>
          <w:tblCellSpacing w:w="0" w:type="dxa"/>
          <w:jc w:val="center"/>
        </w:trPr>
        <w:tc>
          <w:tcPr>
            <w:tcW w:w="0" w:type="auto"/>
            <w:vAlign w:val="center"/>
          </w:tcPr>
          <w:tbl>
            <w:tblPr>
              <w:tblW w:w="0" w:type="auto"/>
              <w:jc w:val="center"/>
              <w:tblCellSpacing w:w="0" w:type="dxa"/>
              <w:tblCellMar>
                <w:left w:w="0" w:type="dxa"/>
                <w:right w:w="0" w:type="dxa"/>
              </w:tblCellMar>
              <w:tblLook w:val="0000" w:firstRow="0" w:lastRow="0" w:firstColumn="0" w:lastColumn="0" w:noHBand="0" w:noVBand="0"/>
            </w:tblPr>
            <w:tblGrid>
              <w:gridCol w:w="3877"/>
            </w:tblGrid>
            <w:tr w:rsidR="00A94FDA" w:rsidRPr="00A17F6D" w:rsidTr="0048446E">
              <w:trPr>
                <w:tblCellSpacing w:w="0" w:type="dxa"/>
                <w:jc w:val="center"/>
              </w:trPr>
              <w:tc>
                <w:tcPr>
                  <w:tcW w:w="0" w:type="auto"/>
                  <w:vAlign w:val="center"/>
                </w:tcPr>
                <w:p w:rsidR="00A94FDA" w:rsidRPr="00A17F6D" w:rsidRDefault="00A94FDA" w:rsidP="000414F1">
                  <w:pPr>
                    <w:spacing w:line="360" w:lineRule="auto"/>
                    <w:rPr>
                      <w:sz w:val="22"/>
                      <w:szCs w:val="22"/>
                    </w:rPr>
                  </w:pPr>
                </w:p>
              </w:tc>
            </w:tr>
            <w:tr w:rsidR="00A94FDA" w:rsidRPr="00A17F6D" w:rsidTr="0048446E">
              <w:trPr>
                <w:tblCellSpacing w:w="0" w:type="dxa"/>
                <w:jc w:val="center"/>
              </w:trPr>
              <w:tc>
                <w:tcPr>
                  <w:tcW w:w="0" w:type="auto"/>
                </w:tcPr>
                <w:p w:rsidR="00A94FDA" w:rsidRPr="00A17F6D" w:rsidRDefault="00C75135" w:rsidP="00A17F6D">
                  <w:pPr>
                    <w:spacing w:line="360" w:lineRule="auto"/>
                    <w:ind w:left="576"/>
                    <w:jc w:val="center"/>
                    <w:rPr>
                      <w:sz w:val="22"/>
                      <w:szCs w:val="22"/>
                    </w:rPr>
                  </w:pPr>
                  <w:r w:rsidRPr="00A17F6D">
                    <w:rPr>
                      <w:noProof/>
                      <w:sz w:val="22"/>
                      <w:szCs w:val="22"/>
                      <w:lang w:eastAsia="en-US"/>
                    </w:rPr>
                    <w:drawing>
                      <wp:inline distT="0" distB="0" distL="0" distR="0" wp14:anchorId="56AF85B2" wp14:editId="26A8F374">
                        <wp:extent cx="2095500" cy="1112520"/>
                        <wp:effectExtent l="0" t="0" r="0" b="0"/>
                        <wp:docPr id="15" name="Picture 15" descr="http://edugen.wiley.com/edugen/courses/crs1383/art/images/hugheshallett245xc04/image_n/nw0089-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gen.wiley.com/edugen/courses/crs1383/art/images/hugheshallett245xc04/image_n/nw0089-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112520"/>
                                </a:xfrm>
                                <a:prstGeom prst="rect">
                                  <a:avLst/>
                                </a:prstGeom>
                                <a:noFill/>
                                <a:ln>
                                  <a:noFill/>
                                </a:ln>
                              </pic:spPr>
                            </pic:pic>
                          </a:graphicData>
                        </a:graphic>
                      </wp:inline>
                    </w:drawing>
                  </w:r>
                </w:p>
              </w:tc>
            </w:tr>
            <w:tr w:rsidR="00A94FDA" w:rsidRPr="00A17F6D" w:rsidTr="0048446E">
              <w:trPr>
                <w:tblCellSpacing w:w="0" w:type="dxa"/>
                <w:jc w:val="center"/>
              </w:trPr>
              <w:tc>
                <w:tcPr>
                  <w:tcW w:w="0" w:type="auto"/>
                  <w:vAlign w:val="center"/>
                </w:tcPr>
                <w:p w:rsidR="00A94FDA" w:rsidRPr="00A17F6D" w:rsidRDefault="00C75135" w:rsidP="00A17F6D">
                  <w:pPr>
                    <w:spacing w:line="360" w:lineRule="auto"/>
                    <w:ind w:left="576"/>
                    <w:jc w:val="both"/>
                    <w:rPr>
                      <w:sz w:val="22"/>
                      <w:szCs w:val="22"/>
                    </w:rPr>
                  </w:pPr>
                  <w:r w:rsidRPr="00A17F6D">
                    <w:rPr>
                      <w:noProof/>
                      <w:sz w:val="22"/>
                      <w:szCs w:val="22"/>
                      <w:lang w:eastAsia="en-US"/>
                    </w:rPr>
                    <w:drawing>
                      <wp:inline distT="0" distB="0" distL="0" distR="0" wp14:anchorId="3A90714C" wp14:editId="52574760">
                        <wp:extent cx="7620" cy="60960"/>
                        <wp:effectExtent l="0" t="0" r="0" b="0"/>
                        <wp:docPr id="16" name="Picture 16" descr="http://edugen.wiley.com/edugen/courses/crs1383/art/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gen.wiley.com/edugen/courses/crs1383/art/common/pix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60960"/>
                                </a:xfrm>
                                <a:prstGeom prst="rect">
                                  <a:avLst/>
                                </a:prstGeom>
                                <a:noFill/>
                                <a:ln>
                                  <a:noFill/>
                                </a:ln>
                              </pic:spPr>
                            </pic:pic>
                          </a:graphicData>
                        </a:graphic>
                      </wp:inline>
                    </w:drawing>
                  </w:r>
                </w:p>
              </w:tc>
            </w:tr>
          </w:tbl>
          <w:p w:rsidR="00A94FDA" w:rsidRPr="00A17F6D" w:rsidRDefault="00A94FDA" w:rsidP="00A17F6D">
            <w:pPr>
              <w:spacing w:line="360" w:lineRule="auto"/>
              <w:ind w:left="576"/>
              <w:jc w:val="center"/>
              <w:rPr>
                <w:sz w:val="22"/>
                <w:szCs w:val="22"/>
              </w:rPr>
            </w:pPr>
          </w:p>
        </w:tc>
      </w:tr>
    </w:tbl>
    <w:p w:rsidR="006A2DBD" w:rsidRPr="00A17F6D" w:rsidRDefault="006A2DBD" w:rsidP="00A17F6D">
      <w:pPr>
        <w:spacing w:line="360" w:lineRule="auto"/>
        <w:ind w:left="1152"/>
        <w:rPr>
          <w:bCs/>
          <w:color w:val="0000FF"/>
          <w:sz w:val="22"/>
          <w:szCs w:val="22"/>
        </w:rPr>
      </w:pPr>
      <w:r w:rsidRPr="00A17F6D">
        <w:rPr>
          <w:bCs/>
          <w:color w:val="0000FF"/>
          <w:sz w:val="22"/>
          <w:szCs w:val="22"/>
        </w:rPr>
        <w:t>(a)</w:t>
      </w:r>
      <w:r w:rsidRPr="00A17F6D">
        <w:rPr>
          <w:sz w:val="22"/>
          <w:szCs w:val="22"/>
        </w:rPr>
        <w:t xml:space="preserve">  Find a formula for </w:t>
      </w:r>
      <w:proofErr w:type="gramStart"/>
      <w:r w:rsidRPr="00A17F6D">
        <w:rPr>
          <w:sz w:val="22"/>
          <w:szCs w:val="22"/>
        </w:rPr>
        <w:t>h(</w:t>
      </w:r>
      <w:proofErr w:type="gramEnd"/>
      <w:r w:rsidRPr="00A17F6D">
        <w:rPr>
          <w:sz w:val="22"/>
          <w:szCs w:val="22"/>
        </w:rPr>
        <w:t>t), the elevator's height above the ground as it descends from the top of the hotel.</w:t>
      </w:r>
    </w:p>
    <w:p w:rsidR="006A2DBD" w:rsidRPr="00A17F6D" w:rsidRDefault="006A2DBD" w:rsidP="00A17F6D">
      <w:pPr>
        <w:spacing w:line="360" w:lineRule="auto"/>
        <w:ind w:left="1152"/>
        <w:rPr>
          <w:bCs/>
          <w:color w:val="0000FF"/>
          <w:sz w:val="22"/>
          <w:szCs w:val="22"/>
        </w:rPr>
      </w:pPr>
      <w:r w:rsidRPr="00A17F6D">
        <w:rPr>
          <w:bCs/>
          <w:color w:val="0000FF"/>
          <w:sz w:val="22"/>
          <w:szCs w:val="22"/>
        </w:rPr>
        <w:t>(b)</w:t>
      </w:r>
      <w:r w:rsidRPr="00A17F6D">
        <w:rPr>
          <w:sz w:val="22"/>
          <w:szCs w:val="22"/>
        </w:rPr>
        <w:t xml:space="preserve">  Using your answer to part (a), express </w:t>
      </w:r>
      <w:r w:rsidRPr="00A17F6D">
        <w:rPr>
          <w:rFonts w:ascii="Symbol" w:hAnsi="Symbol"/>
          <w:sz w:val="22"/>
          <w:szCs w:val="22"/>
        </w:rPr>
        <w:t></w:t>
      </w:r>
      <w:r w:rsidRPr="00A17F6D">
        <w:rPr>
          <w:sz w:val="22"/>
          <w:szCs w:val="22"/>
        </w:rPr>
        <w:t xml:space="preserve"> as a function of time </w:t>
      </w:r>
      <w:r w:rsidRPr="00A17F6D">
        <w:rPr>
          <w:i/>
          <w:iCs/>
          <w:sz w:val="22"/>
          <w:szCs w:val="22"/>
        </w:rPr>
        <w:t>t</w:t>
      </w:r>
      <w:r w:rsidRPr="00A17F6D">
        <w:rPr>
          <w:sz w:val="22"/>
          <w:szCs w:val="22"/>
        </w:rPr>
        <w:t xml:space="preserve"> and find the rate of change of </w:t>
      </w:r>
      <w:r w:rsidRPr="00A17F6D">
        <w:rPr>
          <w:noProof/>
          <w:sz w:val="22"/>
          <w:szCs w:val="22"/>
          <w:lang w:eastAsia="en-US"/>
        </w:rPr>
        <w:drawing>
          <wp:inline distT="0" distB="0" distL="0" distR="0" wp14:anchorId="30901727" wp14:editId="22D4F841">
            <wp:extent cx="68580" cy="106680"/>
            <wp:effectExtent l="0" t="0" r="7620" b="7620"/>
            <wp:docPr id="22" name="Picture 22" descr="http://edugen.wiley.com/edugen/courses/crs1383/art/math/hugheshallett245xc04/math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gen.wiley.com/edugen/courses/crs1383/art/math/hugheshallett245xc04/math3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 cy="106680"/>
                    </a:xfrm>
                    <a:prstGeom prst="rect">
                      <a:avLst/>
                    </a:prstGeom>
                    <a:noFill/>
                    <a:ln>
                      <a:noFill/>
                    </a:ln>
                  </pic:spPr>
                </pic:pic>
              </a:graphicData>
            </a:graphic>
          </wp:inline>
        </w:drawing>
      </w:r>
      <w:r w:rsidRPr="00A17F6D">
        <w:rPr>
          <w:sz w:val="22"/>
          <w:szCs w:val="22"/>
        </w:rPr>
        <w:t xml:space="preserve">with respect to </w:t>
      </w:r>
      <w:r w:rsidR="000414F1" w:rsidRPr="00A17F6D">
        <w:rPr>
          <w:i/>
          <w:iCs/>
          <w:sz w:val="22"/>
          <w:szCs w:val="22"/>
        </w:rPr>
        <w:t>t</w:t>
      </w:r>
      <w:r w:rsidR="000414F1" w:rsidRPr="00A17F6D">
        <w:rPr>
          <w:sz w:val="22"/>
          <w:szCs w:val="22"/>
        </w:rPr>
        <w:t>.</w:t>
      </w:r>
    </w:p>
    <w:p w:rsidR="006A2DBD" w:rsidRPr="00A17F6D" w:rsidRDefault="006A2DBD" w:rsidP="00A17F6D">
      <w:pPr>
        <w:spacing w:line="360" w:lineRule="auto"/>
        <w:ind w:left="1152"/>
        <w:rPr>
          <w:sz w:val="22"/>
          <w:szCs w:val="22"/>
        </w:rPr>
      </w:pPr>
      <w:r w:rsidRPr="00A17F6D">
        <w:rPr>
          <w:bCs/>
          <w:color w:val="0000FF"/>
          <w:sz w:val="22"/>
          <w:szCs w:val="22"/>
        </w:rPr>
        <w:t xml:space="preserve">(c) </w:t>
      </w:r>
      <w:r w:rsidRPr="00A17F6D">
        <w:rPr>
          <w:sz w:val="22"/>
          <w:szCs w:val="22"/>
        </w:rPr>
        <w:t xml:space="preserve">The rate of change of </w:t>
      </w:r>
      <w:r w:rsidRPr="00A17F6D">
        <w:rPr>
          <w:rFonts w:ascii="Symbol" w:hAnsi="Symbol"/>
          <w:sz w:val="22"/>
          <w:szCs w:val="22"/>
        </w:rPr>
        <w:t></w:t>
      </w:r>
      <w:r w:rsidRPr="00A17F6D">
        <w:rPr>
          <w:sz w:val="22"/>
          <w:szCs w:val="22"/>
        </w:rPr>
        <w:t xml:space="preserve"> is a measure of how fast the elevator appears to you to be moving. At what height is the elevator when it appears to be moving fastest?</w:t>
      </w:r>
    </w:p>
    <w:p w:rsidR="000414F1" w:rsidRDefault="00A5002D" w:rsidP="00A17F6D">
      <w:pPr>
        <w:spacing w:line="360" w:lineRule="auto"/>
        <w:ind w:left="1296" w:hanging="720"/>
        <w:rPr>
          <w:sz w:val="22"/>
          <w:szCs w:val="22"/>
        </w:rPr>
      </w:pPr>
      <w:r w:rsidRPr="00A17F6D">
        <w:rPr>
          <w:b/>
          <w:bCs/>
          <w:color w:val="0000FF"/>
          <w:sz w:val="22"/>
          <w:szCs w:val="22"/>
        </w:rPr>
        <w:t>8.</w:t>
      </w:r>
      <w:r w:rsidRPr="00A17F6D">
        <w:rPr>
          <w:bCs/>
          <w:sz w:val="22"/>
          <w:szCs w:val="22"/>
        </w:rPr>
        <w:t xml:space="preserve">    </w:t>
      </w:r>
      <w:r w:rsidR="00A94FDA" w:rsidRPr="00A17F6D">
        <w:rPr>
          <w:sz w:val="22"/>
          <w:szCs w:val="22"/>
        </w:rPr>
        <w:t>Coroners estimate time of death using the rule of thumb that a body cools about 2°F during the first hour after death and about 1°F for each additional hour. Assuming an air temperature of 68°F and a living body temperature of 98.6°</w:t>
      </w:r>
      <w:proofErr w:type="gramStart"/>
      <w:r w:rsidR="00A94FDA" w:rsidRPr="00A17F6D">
        <w:rPr>
          <w:sz w:val="22"/>
          <w:szCs w:val="22"/>
        </w:rPr>
        <w:t>F ,</w:t>
      </w:r>
      <w:proofErr w:type="gramEnd"/>
      <w:r w:rsidR="00A94FDA" w:rsidRPr="00A17F6D">
        <w:rPr>
          <w:sz w:val="22"/>
          <w:szCs w:val="22"/>
        </w:rPr>
        <w:t xml:space="preserve"> the temperature </w:t>
      </w:r>
      <w:r w:rsidR="00811FA9" w:rsidRPr="00A17F6D">
        <w:rPr>
          <w:sz w:val="22"/>
          <w:szCs w:val="22"/>
        </w:rPr>
        <w:t>T(</w:t>
      </w:r>
      <w:r w:rsidR="00811FA9" w:rsidRPr="00A17F6D">
        <w:rPr>
          <w:i/>
          <w:sz w:val="22"/>
          <w:szCs w:val="22"/>
        </w:rPr>
        <w:t>t</w:t>
      </w:r>
      <w:r w:rsidR="00811FA9" w:rsidRPr="00A17F6D">
        <w:rPr>
          <w:sz w:val="22"/>
          <w:szCs w:val="22"/>
        </w:rPr>
        <w:t xml:space="preserve">) </w:t>
      </w:r>
      <w:r w:rsidR="00A94FDA" w:rsidRPr="00A17F6D">
        <w:rPr>
          <w:sz w:val="22"/>
          <w:szCs w:val="22"/>
        </w:rPr>
        <w:t xml:space="preserve">in °F of a body at a time </w:t>
      </w:r>
      <w:r w:rsidR="00A94FDA" w:rsidRPr="00A17F6D">
        <w:rPr>
          <w:i/>
          <w:iCs/>
          <w:sz w:val="22"/>
          <w:szCs w:val="22"/>
        </w:rPr>
        <w:t>t</w:t>
      </w:r>
      <w:r w:rsidR="00A94FDA" w:rsidRPr="00A17F6D">
        <w:rPr>
          <w:sz w:val="22"/>
          <w:szCs w:val="22"/>
        </w:rPr>
        <w:t xml:space="preserve"> hours since death is given by </w:t>
      </w:r>
    </w:p>
    <w:p w:rsidR="006A2DBD" w:rsidRPr="00A17F6D" w:rsidRDefault="00811FA9" w:rsidP="000414F1">
      <w:pPr>
        <w:spacing w:line="360" w:lineRule="auto"/>
        <w:ind w:left="1296"/>
        <w:rPr>
          <w:sz w:val="22"/>
          <w:szCs w:val="22"/>
        </w:rPr>
      </w:pPr>
      <w:proofErr w:type="gramStart"/>
      <w:r w:rsidRPr="00A17F6D">
        <w:rPr>
          <w:sz w:val="22"/>
          <w:szCs w:val="22"/>
        </w:rPr>
        <w:t>T(</w:t>
      </w:r>
      <w:proofErr w:type="gramEnd"/>
      <w:r w:rsidRPr="00A17F6D">
        <w:rPr>
          <w:sz w:val="22"/>
          <w:szCs w:val="22"/>
        </w:rPr>
        <w:t>t) = 68 + 30.6 e</w:t>
      </w:r>
      <w:r w:rsidRPr="00A17F6D">
        <w:rPr>
          <w:sz w:val="22"/>
          <w:szCs w:val="22"/>
          <w:vertAlign w:val="superscript"/>
        </w:rPr>
        <w:t>-kt</w:t>
      </w:r>
      <w:r w:rsidRPr="00A17F6D">
        <w:rPr>
          <w:sz w:val="22"/>
          <w:szCs w:val="22"/>
        </w:rPr>
        <w:t>.</w:t>
      </w:r>
    </w:p>
    <w:p w:rsidR="006A2DBD" w:rsidRPr="00A17F6D" w:rsidRDefault="006A2DBD" w:rsidP="00A17F6D">
      <w:pPr>
        <w:spacing w:line="360" w:lineRule="auto"/>
        <w:ind w:left="1152"/>
        <w:rPr>
          <w:bCs/>
          <w:color w:val="0000FF"/>
          <w:sz w:val="22"/>
          <w:szCs w:val="22"/>
        </w:rPr>
      </w:pPr>
      <w:r w:rsidRPr="00A17F6D">
        <w:rPr>
          <w:bCs/>
          <w:color w:val="0000FF"/>
          <w:sz w:val="22"/>
          <w:szCs w:val="22"/>
        </w:rPr>
        <w:t>(a)</w:t>
      </w:r>
      <w:r w:rsidRPr="00A17F6D">
        <w:rPr>
          <w:sz w:val="22"/>
          <w:szCs w:val="22"/>
        </w:rPr>
        <w:t xml:space="preserve">   For what value of </w:t>
      </w:r>
      <w:r w:rsidRPr="00A17F6D">
        <w:rPr>
          <w:i/>
          <w:iCs/>
          <w:sz w:val="22"/>
          <w:szCs w:val="22"/>
        </w:rPr>
        <w:t>k</w:t>
      </w:r>
      <w:r w:rsidRPr="00A17F6D">
        <w:rPr>
          <w:sz w:val="22"/>
          <w:szCs w:val="22"/>
        </w:rPr>
        <w:t xml:space="preserve"> will the body cool by 2°F in the first hour?</w:t>
      </w:r>
    </w:p>
    <w:p w:rsidR="006A2DBD" w:rsidRPr="00A17F6D" w:rsidRDefault="006A2DBD" w:rsidP="00A17F6D">
      <w:pPr>
        <w:spacing w:line="360" w:lineRule="auto"/>
        <w:ind w:left="1152"/>
        <w:rPr>
          <w:b/>
          <w:bCs/>
          <w:color w:val="0000FF"/>
          <w:sz w:val="22"/>
          <w:szCs w:val="22"/>
        </w:rPr>
      </w:pPr>
      <w:r w:rsidRPr="00A17F6D">
        <w:rPr>
          <w:bCs/>
          <w:color w:val="0000FF"/>
          <w:sz w:val="22"/>
          <w:szCs w:val="22"/>
        </w:rPr>
        <w:t>(b)</w:t>
      </w:r>
      <w:r w:rsidRPr="00A17F6D">
        <w:rPr>
          <w:sz w:val="22"/>
          <w:szCs w:val="22"/>
        </w:rPr>
        <w:t xml:space="preserve">   Using the value of </w:t>
      </w:r>
      <w:r w:rsidRPr="00A17F6D">
        <w:rPr>
          <w:i/>
          <w:iCs/>
          <w:sz w:val="22"/>
          <w:szCs w:val="22"/>
        </w:rPr>
        <w:t>k</w:t>
      </w:r>
      <w:r w:rsidRPr="00A17F6D">
        <w:rPr>
          <w:sz w:val="22"/>
          <w:szCs w:val="22"/>
        </w:rPr>
        <w:t xml:space="preserve"> found in part (a), after how many hours will the temperature of the body be decreasing at a rate of 1°F per hour?</w:t>
      </w:r>
    </w:p>
    <w:p w:rsidR="006A2DBD" w:rsidRPr="00A17F6D" w:rsidRDefault="006A2DBD" w:rsidP="00A17F6D">
      <w:pPr>
        <w:spacing w:line="360" w:lineRule="auto"/>
        <w:ind w:left="1152"/>
        <w:rPr>
          <w:sz w:val="22"/>
          <w:szCs w:val="22"/>
        </w:rPr>
      </w:pPr>
      <w:r w:rsidRPr="00A17F6D">
        <w:rPr>
          <w:bCs/>
          <w:color w:val="0000FF"/>
          <w:sz w:val="22"/>
          <w:szCs w:val="22"/>
        </w:rPr>
        <w:t>(c)</w:t>
      </w:r>
      <w:r w:rsidRPr="00A17F6D">
        <w:rPr>
          <w:b/>
          <w:bCs/>
          <w:color w:val="0000FF"/>
          <w:sz w:val="22"/>
          <w:szCs w:val="22"/>
        </w:rPr>
        <w:t xml:space="preserve">   </w:t>
      </w:r>
      <w:r w:rsidRPr="00A17F6D">
        <w:rPr>
          <w:sz w:val="22"/>
          <w:szCs w:val="22"/>
        </w:rPr>
        <w:t xml:space="preserve">Using the value of </w:t>
      </w:r>
      <w:r w:rsidRPr="00A17F6D">
        <w:rPr>
          <w:i/>
          <w:iCs/>
          <w:sz w:val="22"/>
          <w:szCs w:val="22"/>
        </w:rPr>
        <w:t>k</w:t>
      </w:r>
      <w:r w:rsidRPr="00A17F6D">
        <w:rPr>
          <w:sz w:val="22"/>
          <w:szCs w:val="22"/>
        </w:rPr>
        <w:t xml:space="preserve"> found in part (a), show that, 24 hours after death, the coroner's rule of thumb gives approximately the same temperature as the formula.</w:t>
      </w:r>
    </w:p>
    <w:p w:rsidR="006A2DBD" w:rsidRPr="00A17F6D" w:rsidRDefault="006A2DBD" w:rsidP="00A17F6D">
      <w:pPr>
        <w:spacing w:line="360" w:lineRule="auto"/>
        <w:ind w:left="1296" w:hanging="720"/>
        <w:rPr>
          <w:bCs/>
          <w:sz w:val="22"/>
          <w:szCs w:val="22"/>
        </w:rPr>
      </w:pPr>
      <w:r w:rsidRPr="00A17F6D">
        <w:rPr>
          <w:b/>
          <w:bCs/>
          <w:color w:val="0000FF"/>
          <w:sz w:val="22"/>
          <w:szCs w:val="22"/>
        </w:rPr>
        <w:t>9.</w:t>
      </w:r>
      <w:r w:rsidRPr="00A17F6D">
        <w:rPr>
          <w:bCs/>
          <w:sz w:val="22"/>
          <w:szCs w:val="22"/>
        </w:rPr>
        <w:t xml:space="preserve">   (</w:t>
      </w:r>
      <w:r w:rsidRPr="00A17F6D">
        <w:rPr>
          <w:bCs/>
          <w:i/>
          <w:sz w:val="22"/>
          <w:szCs w:val="22"/>
        </w:rPr>
        <w:t>U. of Michigan</w:t>
      </w:r>
      <w:proofErr w:type="gramStart"/>
      <w:r w:rsidRPr="00A17F6D">
        <w:rPr>
          <w:bCs/>
          <w:sz w:val="22"/>
          <w:szCs w:val="22"/>
        </w:rPr>
        <w:t>)  A</w:t>
      </w:r>
      <w:proofErr w:type="gramEnd"/>
      <w:r w:rsidRPr="00A17F6D">
        <w:rPr>
          <w:bCs/>
          <w:sz w:val="22"/>
          <w:szCs w:val="22"/>
        </w:rPr>
        <w:t xml:space="preserve"> certain type of spherical melon has weight proportional to its volume as it grows.  When the melon weighs 0.2 pounds, it has a volume of 36 cm</w:t>
      </w:r>
      <w:r w:rsidRPr="00A17F6D">
        <w:rPr>
          <w:bCs/>
          <w:sz w:val="22"/>
          <w:szCs w:val="22"/>
          <w:vertAlign w:val="superscript"/>
        </w:rPr>
        <w:t>3</w:t>
      </w:r>
      <w:r w:rsidRPr="00A17F6D">
        <w:rPr>
          <w:bCs/>
          <w:sz w:val="22"/>
          <w:szCs w:val="22"/>
        </w:rPr>
        <w:t xml:space="preserve"> and its weight is increasing at a rate of 0.1 pounds per day.  (</w:t>
      </w:r>
      <w:r w:rsidRPr="00A17F6D">
        <w:rPr>
          <w:bCs/>
          <w:i/>
          <w:sz w:val="22"/>
          <w:szCs w:val="22"/>
        </w:rPr>
        <w:t>Note:</w:t>
      </w:r>
      <w:r w:rsidRPr="00A17F6D">
        <w:rPr>
          <w:bCs/>
          <w:sz w:val="22"/>
          <w:szCs w:val="22"/>
        </w:rPr>
        <w:t xml:space="preserve">  The volume of a sphere of radius </w:t>
      </w:r>
      <w:r w:rsidRPr="00A17F6D">
        <w:rPr>
          <w:bCs/>
          <w:i/>
          <w:sz w:val="22"/>
          <w:szCs w:val="22"/>
        </w:rPr>
        <w:t>r</w:t>
      </w:r>
      <w:r w:rsidRPr="00A17F6D">
        <w:rPr>
          <w:bCs/>
          <w:sz w:val="22"/>
          <w:szCs w:val="22"/>
        </w:rPr>
        <w:t xml:space="preserve"> is given by </w:t>
      </w:r>
      <w:r w:rsidRPr="00A17F6D">
        <w:rPr>
          <w:b/>
          <w:bCs/>
          <w:color w:val="FF0000"/>
          <w:sz w:val="22"/>
          <w:szCs w:val="22"/>
        </w:rPr>
        <w:t>V = (4/3</w:t>
      </w:r>
      <w:proofErr w:type="gramStart"/>
      <w:r w:rsidRPr="00A17F6D">
        <w:rPr>
          <w:b/>
          <w:bCs/>
          <w:color w:val="FF0000"/>
          <w:sz w:val="22"/>
          <w:szCs w:val="22"/>
        </w:rPr>
        <w:t>)</w:t>
      </w:r>
      <w:r w:rsidRPr="00A17F6D">
        <w:rPr>
          <w:rFonts w:ascii="Symbol" w:hAnsi="Symbol"/>
          <w:b/>
          <w:bCs/>
          <w:color w:val="FF0000"/>
          <w:sz w:val="22"/>
          <w:szCs w:val="22"/>
        </w:rPr>
        <w:t></w:t>
      </w:r>
      <w:proofErr w:type="gramEnd"/>
      <w:r w:rsidRPr="00A17F6D">
        <w:rPr>
          <w:b/>
          <w:bCs/>
          <w:color w:val="FF0000"/>
          <w:sz w:val="22"/>
          <w:szCs w:val="22"/>
        </w:rPr>
        <w:t>r</w:t>
      </w:r>
      <w:r w:rsidRPr="00A17F6D">
        <w:rPr>
          <w:b/>
          <w:bCs/>
          <w:color w:val="FF0000"/>
          <w:sz w:val="22"/>
          <w:szCs w:val="22"/>
          <w:vertAlign w:val="superscript"/>
        </w:rPr>
        <w:t>3</w:t>
      </w:r>
      <w:r w:rsidRPr="00A17F6D">
        <w:rPr>
          <w:bCs/>
          <w:sz w:val="22"/>
          <w:szCs w:val="22"/>
        </w:rPr>
        <w:t>.)</w:t>
      </w:r>
    </w:p>
    <w:p w:rsidR="006A2DBD" w:rsidRPr="00A17F6D" w:rsidRDefault="006A2DBD" w:rsidP="00A17F6D">
      <w:pPr>
        <w:spacing w:line="360" w:lineRule="auto"/>
        <w:ind w:left="1152"/>
        <w:rPr>
          <w:bCs/>
          <w:sz w:val="22"/>
          <w:szCs w:val="22"/>
        </w:rPr>
      </w:pPr>
      <w:r w:rsidRPr="00A17F6D">
        <w:rPr>
          <w:bCs/>
          <w:sz w:val="22"/>
          <w:szCs w:val="22"/>
        </w:rPr>
        <w:t xml:space="preserve">(a)  Find </w:t>
      </w:r>
      <w:proofErr w:type="spellStart"/>
      <w:r w:rsidRPr="00A17F6D">
        <w:rPr>
          <w:bCs/>
          <w:sz w:val="22"/>
          <w:szCs w:val="22"/>
        </w:rPr>
        <w:t>dV</w:t>
      </w:r>
      <w:proofErr w:type="spellEnd"/>
      <w:r w:rsidRPr="00A17F6D">
        <w:rPr>
          <w:bCs/>
          <w:sz w:val="22"/>
          <w:szCs w:val="22"/>
        </w:rPr>
        <w:t>/dt when the melon weighs 0.2 pounds (</w:t>
      </w:r>
      <w:r w:rsidRPr="00A17F6D">
        <w:rPr>
          <w:bCs/>
          <w:i/>
          <w:sz w:val="22"/>
          <w:szCs w:val="22"/>
        </w:rPr>
        <w:t>t</w:t>
      </w:r>
      <w:r w:rsidRPr="00A17F6D">
        <w:rPr>
          <w:bCs/>
          <w:sz w:val="22"/>
          <w:szCs w:val="22"/>
        </w:rPr>
        <w:t xml:space="preserve"> is measure in days).</w:t>
      </w:r>
    </w:p>
    <w:p w:rsidR="006A2DBD" w:rsidRPr="00A17F6D" w:rsidRDefault="006A2DBD" w:rsidP="00A17F6D">
      <w:pPr>
        <w:spacing w:line="360" w:lineRule="auto"/>
        <w:ind w:left="1152"/>
        <w:rPr>
          <w:bCs/>
          <w:sz w:val="22"/>
          <w:szCs w:val="22"/>
        </w:rPr>
      </w:pPr>
      <w:r w:rsidRPr="00A17F6D">
        <w:rPr>
          <w:bCs/>
          <w:sz w:val="22"/>
          <w:szCs w:val="22"/>
        </w:rPr>
        <w:t>(b)  Find the rate at which the radius of the melon is increasing when the melon weighs 0.2 pounds.</w:t>
      </w:r>
    </w:p>
    <w:p w:rsidR="006A2DBD" w:rsidRPr="00A17F6D" w:rsidRDefault="006A2DBD" w:rsidP="00A17F6D">
      <w:pPr>
        <w:spacing w:line="360" w:lineRule="auto"/>
        <w:ind w:left="1152"/>
        <w:rPr>
          <w:bCs/>
          <w:sz w:val="22"/>
          <w:szCs w:val="22"/>
        </w:rPr>
      </w:pPr>
      <w:r w:rsidRPr="00A17F6D">
        <w:rPr>
          <w:bCs/>
          <w:sz w:val="22"/>
          <w:szCs w:val="22"/>
        </w:rPr>
        <w:t xml:space="preserve">(c)   Using a local linearization (i.e., tangent line approximation), estimate the volume of the melon 36 hours after it </w:t>
      </w:r>
      <w:r w:rsidR="00D54BDB" w:rsidRPr="00A17F6D">
        <w:rPr>
          <w:bCs/>
          <w:sz w:val="22"/>
          <w:szCs w:val="22"/>
        </w:rPr>
        <w:t>weighs</w:t>
      </w:r>
      <w:r w:rsidRPr="00A17F6D">
        <w:rPr>
          <w:bCs/>
          <w:sz w:val="22"/>
          <w:szCs w:val="22"/>
        </w:rPr>
        <w:t xml:space="preserve"> 0.2 pounds.</w:t>
      </w:r>
    </w:p>
    <w:p w:rsidR="00A94FDA" w:rsidRPr="00A17F6D" w:rsidRDefault="00A94FDA" w:rsidP="00A17F6D">
      <w:pPr>
        <w:spacing w:line="360" w:lineRule="auto"/>
        <w:rPr>
          <w:sz w:val="22"/>
          <w:szCs w:val="22"/>
        </w:rPr>
      </w:pPr>
    </w:p>
    <w:p w:rsidR="00C103F7" w:rsidRPr="00A17F6D" w:rsidRDefault="00A94FDA" w:rsidP="00A17F6D">
      <w:pPr>
        <w:pStyle w:val="NormalWeb"/>
        <w:spacing w:before="0" w:beforeAutospacing="0" w:after="0" w:afterAutospacing="0" w:line="360" w:lineRule="auto"/>
        <w:rPr>
          <w:i/>
          <w:iCs/>
          <w:color w:val="0000FF"/>
          <w:sz w:val="22"/>
          <w:szCs w:val="22"/>
        </w:rPr>
      </w:pPr>
      <w:r w:rsidRPr="00A17F6D">
        <w:rPr>
          <w:sz w:val="22"/>
          <w:szCs w:val="22"/>
        </w:rPr>
        <w:t xml:space="preserve">   </w:t>
      </w:r>
      <w:r w:rsidRPr="00A17F6D">
        <w:rPr>
          <w:i/>
          <w:color w:val="0000FF"/>
          <w:sz w:val="22"/>
          <w:szCs w:val="22"/>
        </w:rPr>
        <w:t>*   A majority of these problems were chosen from the Hughes-Hallett calculus text.</w:t>
      </w:r>
    </w:p>
    <w:p w:rsidR="002479C7" w:rsidRPr="00A17F6D" w:rsidRDefault="00E077D4" w:rsidP="000414F1">
      <w:pPr>
        <w:spacing w:line="360" w:lineRule="auto"/>
        <w:divId w:val="1125198629"/>
        <w:rPr>
          <w:sz w:val="22"/>
          <w:szCs w:val="22"/>
        </w:rPr>
      </w:pPr>
      <w:r w:rsidRPr="00A17F6D">
        <w:rPr>
          <w:color w:val="0000FF"/>
          <w:position w:val="-28"/>
          <w:sz w:val="22"/>
          <w:szCs w:val="22"/>
        </w:rPr>
        <w:lastRenderedPageBreak/>
        <w:t xml:space="preserve"> </w:t>
      </w:r>
    </w:p>
    <w:p w:rsidR="006C0093" w:rsidRPr="00A17F6D" w:rsidRDefault="00C611C2">
      <w:pPr>
        <w:jc w:val="center"/>
        <w:rPr>
          <w:rFonts w:ascii="Algerian" w:hAnsi="Algerian"/>
          <w:sz w:val="20"/>
          <w:szCs w:val="20"/>
        </w:rPr>
      </w:pPr>
      <w:hyperlink r:id="rId12" w:history="1">
        <w:r w:rsidR="006C0093" w:rsidRPr="00A17F6D">
          <w:rPr>
            <w:rStyle w:val="Hyperlink"/>
            <w:rFonts w:ascii="Algerian" w:hAnsi="Algerian"/>
            <w:sz w:val="20"/>
            <w:szCs w:val="20"/>
          </w:rPr>
          <w:t>Course Home Page</w:t>
        </w:r>
      </w:hyperlink>
      <w:r w:rsidR="006C0093" w:rsidRPr="00A17F6D">
        <w:rPr>
          <w:rFonts w:ascii="Algerian" w:hAnsi="Algerian"/>
          <w:sz w:val="20"/>
          <w:szCs w:val="20"/>
        </w:rPr>
        <w:t xml:space="preserve">          </w:t>
      </w:r>
      <w:hyperlink r:id="rId13" w:history="1">
        <w:r w:rsidR="006C0093" w:rsidRPr="00A17F6D">
          <w:rPr>
            <w:rStyle w:val="Hyperlink"/>
            <w:rFonts w:ascii="Algerian" w:hAnsi="Algerian"/>
            <w:sz w:val="20"/>
            <w:szCs w:val="20"/>
          </w:rPr>
          <w:t>Department Home Page</w:t>
        </w:r>
      </w:hyperlink>
      <w:r w:rsidR="006C0093" w:rsidRPr="00A17F6D">
        <w:rPr>
          <w:rFonts w:ascii="Algerian" w:hAnsi="Algerian"/>
          <w:sz w:val="20"/>
          <w:szCs w:val="20"/>
        </w:rPr>
        <w:t xml:space="preserve">        </w:t>
      </w:r>
      <w:hyperlink r:id="rId14" w:history="1">
        <w:r w:rsidR="006C0093" w:rsidRPr="00A17F6D">
          <w:rPr>
            <w:rStyle w:val="Hyperlink"/>
            <w:rFonts w:ascii="Algerian" w:hAnsi="Algerian"/>
            <w:sz w:val="20"/>
            <w:szCs w:val="20"/>
          </w:rPr>
          <w:t>Loyola Home Page</w:t>
        </w:r>
      </w:hyperlink>
    </w:p>
    <w:sectPr w:rsidR="006C0093" w:rsidRPr="00A17F6D" w:rsidSect="006E5E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317AD"/>
    <w:multiLevelType w:val="hybridMultilevel"/>
    <w:tmpl w:val="3D84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4A68D7"/>
    <w:multiLevelType w:val="hybridMultilevel"/>
    <w:tmpl w:val="7904EE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B6AF2"/>
    <w:multiLevelType w:val="hybridMultilevel"/>
    <w:tmpl w:val="72D00F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34993"/>
    <w:multiLevelType w:val="hybridMultilevel"/>
    <w:tmpl w:val="4776FF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84B9B"/>
    <w:multiLevelType w:val="hybridMultilevel"/>
    <w:tmpl w:val="5DE0D70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432" w:hanging="360"/>
      </w:pPr>
      <w:rPr>
        <w:rFonts w:ascii="Courier New" w:hAnsi="Courier New" w:cs="Courier New" w:hint="default"/>
      </w:rPr>
    </w:lvl>
    <w:lvl w:ilvl="2" w:tplc="04090005" w:tentative="1">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abstractNum w:abstractNumId="5" w15:restartNumberingAfterBreak="0">
    <w:nsid w:val="7D771F4C"/>
    <w:multiLevelType w:val="hybridMultilevel"/>
    <w:tmpl w:val="C2FA8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2F"/>
    <w:rsid w:val="0003344F"/>
    <w:rsid w:val="0003606C"/>
    <w:rsid w:val="00037C1A"/>
    <w:rsid w:val="000414F1"/>
    <w:rsid w:val="00073FAB"/>
    <w:rsid w:val="00081B02"/>
    <w:rsid w:val="00093AB6"/>
    <w:rsid w:val="000B769A"/>
    <w:rsid w:val="000C6925"/>
    <w:rsid w:val="000F7C7C"/>
    <w:rsid w:val="00155E8D"/>
    <w:rsid w:val="00185A2F"/>
    <w:rsid w:val="001F2C66"/>
    <w:rsid w:val="0020786B"/>
    <w:rsid w:val="002170F1"/>
    <w:rsid w:val="00245B9D"/>
    <w:rsid w:val="002479C7"/>
    <w:rsid w:val="00272C83"/>
    <w:rsid w:val="002B3230"/>
    <w:rsid w:val="00372498"/>
    <w:rsid w:val="003B5001"/>
    <w:rsid w:val="003F6DA8"/>
    <w:rsid w:val="0040169B"/>
    <w:rsid w:val="00477723"/>
    <w:rsid w:val="0048446E"/>
    <w:rsid w:val="004A4389"/>
    <w:rsid w:val="005223DA"/>
    <w:rsid w:val="0053696B"/>
    <w:rsid w:val="005B7E9F"/>
    <w:rsid w:val="00627C0C"/>
    <w:rsid w:val="00632E0B"/>
    <w:rsid w:val="00652A3B"/>
    <w:rsid w:val="006708D1"/>
    <w:rsid w:val="006A2D7C"/>
    <w:rsid w:val="006A2DBD"/>
    <w:rsid w:val="006A7BEE"/>
    <w:rsid w:val="006C0093"/>
    <w:rsid w:val="006C1816"/>
    <w:rsid w:val="006C4605"/>
    <w:rsid w:val="006D3E6C"/>
    <w:rsid w:val="006D76A1"/>
    <w:rsid w:val="006E5E28"/>
    <w:rsid w:val="006F1EC9"/>
    <w:rsid w:val="00703BD5"/>
    <w:rsid w:val="00735EFB"/>
    <w:rsid w:val="00753387"/>
    <w:rsid w:val="00761D12"/>
    <w:rsid w:val="007D5C47"/>
    <w:rsid w:val="00811FA9"/>
    <w:rsid w:val="008376A2"/>
    <w:rsid w:val="00871B40"/>
    <w:rsid w:val="008834BD"/>
    <w:rsid w:val="008C0B77"/>
    <w:rsid w:val="00923E2E"/>
    <w:rsid w:val="009839C4"/>
    <w:rsid w:val="00990027"/>
    <w:rsid w:val="009954CF"/>
    <w:rsid w:val="00A13328"/>
    <w:rsid w:val="00A17F6D"/>
    <w:rsid w:val="00A27101"/>
    <w:rsid w:val="00A46D66"/>
    <w:rsid w:val="00A5002D"/>
    <w:rsid w:val="00A94FDA"/>
    <w:rsid w:val="00AD1997"/>
    <w:rsid w:val="00B24500"/>
    <w:rsid w:val="00B55150"/>
    <w:rsid w:val="00B6445D"/>
    <w:rsid w:val="00B8532E"/>
    <w:rsid w:val="00BA0821"/>
    <w:rsid w:val="00C103F7"/>
    <w:rsid w:val="00C20043"/>
    <w:rsid w:val="00C611C2"/>
    <w:rsid w:val="00C75135"/>
    <w:rsid w:val="00CE6FA1"/>
    <w:rsid w:val="00CF7236"/>
    <w:rsid w:val="00D212A4"/>
    <w:rsid w:val="00D54BDB"/>
    <w:rsid w:val="00D74A39"/>
    <w:rsid w:val="00D756D6"/>
    <w:rsid w:val="00DC204E"/>
    <w:rsid w:val="00E02C43"/>
    <w:rsid w:val="00E077D4"/>
    <w:rsid w:val="00E50EB3"/>
    <w:rsid w:val="00E53D74"/>
    <w:rsid w:val="00E57142"/>
    <w:rsid w:val="00E66329"/>
    <w:rsid w:val="00ED19EE"/>
    <w:rsid w:val="00F24A7E"/>
    <w:rsid w:val="00F47AA2"/>
    <w:rsid w:val="00FC5C1D"/>
    <w:rsid w:val="00FE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11D81A-F01A-4556-BBDB-1FA50704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04E"/>
    <w:rPr>
      <w:rFonts w:eastAsia="Times New Roman"/>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204E"/>
    <w:rPr>
      <w:color w:val="0000EE"/>
      <w:u w:val="single"/>
    </w:rPr>
  </w:style>
  <w:style w:type="character" w:styleId="FollowedHyperlink">
    <w:name w:val="FollowedHyperlink"/>
    <w:rsid w:val="00DC204E"/>
    <w:rPr>
      <w:color w:val="551A8B"/>
      <w:u w:val="single"/>
    </w:rPr>
  </w:style>
  <w:style w:type="paragraph" w:styleId="NormalWeb">
    <w:name w:val="Normal (Web)"/>
    <w:basedOn w:val="Normal"/>
    <w:rsid w:val="00DC204E"/>
    <w:pPr>
      <w:spacing w:before="100" w:beforeAutospacing="1" w:after="100" w:afterAutospacing="1"/>
    </w:pPr>
  </w:style>
  <w:style w:type="character" w:customStyle="1" w:styleId="MathematicaFormatStandardForm">
    <w:name w:val="MathematicaFormatStandardForm"/>
    <w:uiPriority w:val="99"/>
    <w:rsid w:val="00CF7236"/>
    <w:rPr>
      <w:rFonts w:ascii="Courier" w:hAnsi="Courier" w:cs="Courier"/>
    </w:rPr>
  </w:style>
  <w:style w:type="paragraph" w:styleId="BalloonText">
    <w:name w:val="Balloon Text"/>
    <w:basedOn w:val="Normal"/>
    <w:link w:val="BalloonTextChar"/>
    <w:rsid w:val="00CE6FA1"/>
    <w:rPr>
      <w:rFonts w:ascii="Tahoma" w:hAnsi="Tahoma" w:cs="Tahoma"/>
      <w:sz w:val="16"/>
      <w:szCs w:val="16"/>
    </w:rPr>
  </w:style>
  <w:style w:type="character" w:customStyle="1" w:styleId="BalloonTextChar">
    <w:name w:val="Balloon Text Char"/>
    <w:basedOn w:val="DefaultParagraphFont"/>
    <w:link w:val="BalloonText"/>
    <w:rsid w:val="00CE6FA1"/>
    <w:rPr>
      <w:rFonts w:ascii="Tahoma" w:eastAsia="Times New Roman" w:hAnsi="Tahoma" w:cs="Tahoma"/>
      <w:color w:val="000000"/>
      <w:sz w:val="16"/>
      <w:szCs w:val="16"/>
      <w:lang w:eastAsia="zh-CN"/>
    </w:rPr>
  </w:style>
  <w:style w:type="table" w:styleId="TableClassic2">
    <w:name w:val="Table Classic 2"/>
    <w:basedOn w:val="TableNormal"/>
    <w:rsid w:val="006A2D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6A2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198629">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math.luc.ed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math.luc.edu/~ajs/courses/161fall2017/index.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Worksheet XI</vt:lpstr>
    </vt:vector>
  </TitlesOfParts>
  <Company>Loyola University Chicago</Company>
  <LinksUpToDate>false</LinksUpToDate>
  <CharactersWithSpaces>4602</CharactersWithSpaces>
  <SharedDoc>false</SharedDoc>
  <HLinks>
    <vt:vector size="18" baseType="variant">
      <vt:variant>
        <vt:i4>3407983</vt:i4>
      </vt:variant>
      <vt:variant>
        <vt:i4>6</vt:i4>
      </vt:variant>
      <vt:variant>
        <vt:i4>0</vt:i4>
      </vt:variant>
      <vt:variant>
        <vt:i4>5</vt:i4>
      </vt:variant>
      <vt:variant>
        <vt:lpwstr>http://www.luc.edu/</vt:lpwstr>
      </vt:variant>
      <vt:variant>
        <vt:lpwstr/>
      </vt:variant>
      <vt:variant>
        <vt:i4>786502</vt:i4>
      </vt:variant>
      <vt:variant>
        <vt:i4>3</vt:i4>
      </vt:variant>
      <vt:variant>
        <vt:i4>0</vt:i4>
      </vt:variant>
      <vt:variant>
        <vt:i4>5</vt:i4>
      </vt:variant>
      <vt:variant>
        <vt:lpwstr>http://www.math.luc.edu/</vt:lpwstr>
      </vt:variant>
      <vt:variant>
        <vt:lpwstr/>
      </vt:variant>
      <vt:variant>
        <vt:i4>1769499</vt:i4>
      </vt:variant>
      <vt:variant>
        <vt:i4>0</vt:i4>
      </vt:variant>
      <vt:variant>
        <vt:i4>0</vt:i4>
      </vt:variant>
      <vt:variant>
        <vt:i4>5</vt:i4>
      </vt:variant>
      <vt:variant>
        <vt:lpwstr>http://www.math.luc.edu/~ajs/courses/161summer2009/index.htm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XI</dc:title>
  <dc:creator>ajs</dc:creator>
  <cp:lastModifiedBy>Saleski, Alan</cp:lastModifiedBy>
  <cp:revision>2</cp:revision>
  <cp:lastPrinted>2017-10-04T14:27:00Z</cp:lastPrinted>
  <dcterms:created xsi:type="dcterms:W3CDTF">2017-10-04T14:39:00Z</dcterms:created>
  <dcterms:modified xsi:type="dcterms:W3CDTF">2017-10-04T14:39:00Z</dcterms:modified>
</cp:coreProperties>
</file>