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0093" w:rsidRDefault="00A45A00">
      <w:pPr>
        <w:jc w:val="center"/>
        <w:rPr>
          <w:rFonts w:ascii="Algerian" w:hAnsi="Algerian"/>
          <w:b/>
          <w:bCs/>
          <w:iCs/>
          <w:color w:val="CC0000"/>
          <w:sz w:val="40"/>
          <w:szCs w:val="40"/>
        </w:rPr>
      </w:pPr>
      <w:bookmarkStart w:id="0" w:name="_GoBack"/>
      <w:bookmarkEnd w:id="0"/>
      <w:r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Math 161:   Written HW </w:t>
      </w:r>
      <w:r w:rsidR="00682268">
        <w:rPr>
          <w:rFonts w:ascii="Algerian" w:hAnsi="Algerian"/>
          <w:b/>
          <w:bCs/>
          <w:iCs/>
          <w:color w:val="CC0000"/>
          <w:sz w:val="40"/>
          <w:szCs w:val="40"/>
        </w:rPr>
        <w:t>A</w:t>
      </w:r>
    </w:p>
    <w:p w:rsidR="00A45A00" w:rsidRDefault="00A45A00" w:rsidP="00EC4D83">
      <w:pPr>
        <w:spacing w:after="120"/>
        <w:rPr>
          <w:b/>
          <w:bCs/>
          <w:iCs/>
          <w:color w:val="CC0000"/>
        </w:rPr>
      </w:pPr>
      <w:r>
        <w:rPr>
          <w:b/>
          <w:bCs/>
          <w:iCs/>
          <w:color w:val="CC0000"/>
        </w:rPr>
        <w:t xml:space="preserve">Due:  </w:t>
      </w:r>
      <w:r w:rsidR="00682268">
        <w:rPr>
          <w:b/>
          <w:bCs/>
          <w:iCs/>
          <w:color w:val="CC0000"/>
        </w:rPr>
        <w:t>Wednesday</w:t>
      </w:r>
      <w:r w:rsidR="00EC4D83">
        <w:rPr>
          <w:b/>
          <w:bCs/>
          <w:iCs/>
          <w:color w:val="CC0000"/>
        </w:rPr>
        <w:t>, 5 Sept</w:t>
      </w:r>
    </w:p>
    <w:p w:rsidR="00682268" w:rsidRPr="00A45A00" w:rsidRDefault="00EC4D83" w:rsidP="00682268">
      <w:r>
        <w:rPr>
          <w:b/>
          <w:bCs/>
          <w:iCs/>
          <w:color w:val="CC0000"/>
        </w:rPr>
        <w:t>Instructions</w:t>
      </w:r>
      <w:r w:rsidR="00682268">
        <w:rPr>
          <w:b/>
          <w:bCs/>
          <w:iCs/>
          <w:color w:val="CC0000"/>
        </w:rPr>
        <w:t xml:space="preserve">:  Write neatly, clearly, and logically.  If you work with others, you must hand in your version of the solutions.  </w:t>
      </w:r>
      <w:r>
        <w:rPr>
          <w:b/>
          <w:bCs/>
          <w:iCs/>
          <w:color w:val="CC0000"/>
        </w:rPr>
        <w:t>Also,</w:t>
      </w:r>
      <w:r w:rsidR="00682268">
        <w:rPr>
          <w:b/>
          <w:bCs/>
          <w:iCs/>
          <w:color w:val="CC0000"/>
        </w:rPr>
        <w:t xml:space="preserve"> acknowledge at the </w:t>
      </w:r>
      <w:r>
        <w:rPr>
          <w:b/>
          <w:bCs/>
          <w:iCs/>
          <w:color w:val="CC0000"/>
        </w:rPr>
        <w:t>beginning</w:t>
      </w:r>
      <w:r w:rsidR="00682268">
        <w:rPr>
          <w:b/>
          <w:bCs/>
          <w:iCs/>
          <w:color w:val="CC0000"/>
        </w:rPr>
        <w:t xml:space="preserve"> of the assignment the people who worked with you or helped</w:t>
      </w:r>
      <w:r>
        <w:rPr>
          <w:b/>
          <w:bCs/>
          <w:iCs/>
          <w:color w:val="CC0000"/>
        </w:rPr>
        <w:t xml:space="preserve"> you</w:t>
      </w:r>
      <w:r w:rsidR="00682268">
        <w:rPr>
          <w:b/>
          <w:bCs/>
          <w:iCs/>
          <w:color w:val="CC0000"/>
        </w:rPr>
        <w:t xml:space="preserve">.  </w:t>
      </w:r>
      <w:r w:rsidR="003861A9">
        <w:rPr>
          <w:b/>
          <w:bCs/>
          <w:iCs/>
          <w:noProof/>
          <w:color w:val="CC0000"/>
        </w:rPr>
        <w:t>Also</w:t>
      </w:r>
      <w:r>
        <w:rPr>
          <w:b/>
          <w:bCs/>
          <w:iCs/>
          <w:color w:val="CC0000"/>
        </w:rPr>
        <w:t>,</w:t>
      </w:r>
      <w:r w:rsidR="00682268">
        <w:rPr>
          <w:b/>
          <w:bCs/>
          <w:iCs/>
          <w:color w:val="CC0000"/>
        </w:rPr>
        <w:t xml:space="preserve"> include </w:t>
      </w:r>
      <w:r>
        <w:rPr>
          <w:b/>
          <w:bCs/>
          <w:iCs/>
          <w:color w:val="CC0000"/>
        </w:rPr>
        <w:t xml:space="preserve">any </w:t>
      </w:r>
      <w:r w:rsidR="00682268">
        <w:rPr>
          <w:b/>
          <w:bCs/>
          <w:iCs/>
          <w:color w:val="CC0000"/>
        </w:rPr>
        <w:t>websites that you have consulted.</w:t>
      </w:r>
    </w:p>
    <w:p w:rsidR="002F520B" w:rsidRPr="00A45A00" w:rsidRDefault="002F520B" w:rsidP="00A45A00">
      <w:pPr>
        <w:pStyle w:val="ListParagraph"/>
        <w:numPr>
          <w:ilvl w:val="0"/>
          <w:numId w:val="4"/>
        </w:numPr>
        <w:ind w:hanging="720"/>
        <w:divId w:val="1125198629"/>
        <w:rPr>
          <w:sz w:val="22"/>
          <w:szCs w:val="22"/>
        </w:rPr>
      </w:pPr>
      <w:r w:rsidRPr="00A45A00">
        <w:rPr>
          <w:sz w:val="22"/>
          <w:szCs w:val="22"/>
        </w:rPr>
        <w:t>Let G(x) be a function with domain [0, 3] and range [0, 2].  The graph of G is displayed below</w:t>
      </w:r>
      <w:r w:rsidR="00F0069C" w:rsidRPr="00A45A00">
        <w:rPr>
          <w:sz w:val="22"/>
          <w:szCs w:val="22"/>
        </w:rPr>
        <w:t>.</w:t>
      </w:r>
    </w:p>
    <w:p w:rsidR="00DD5BD3" w:rsidRPr="00A45A00" w:rsidRDefault="00DD5BD3" w:rsidP="00A45A00">
      <w:pPr>
        <w:ind w:left="432" w:hanging="720"/>
        <w:jc w:val="center"/>
        <w:divId w:val="1125198629"/>
        <w:rPr>
          <w:sz w:val="22"/>
          <w:szCs w:val="22"/>
        </w:rPr>
      </w:pPr>
      <w:r w:rsidRPr="00A45A00">
        <w:rPr>
          <w:rStyle w:val="MathematicaFormatStandardForm"/>
          <w:noProof/>
          <w:sz w:val="22"/>
          <w:szCs w:val="22"/>
          <w:lang w:eastAsia="en-US"/>
        </w:rPr>
        <w:drawing>
          <wp:inline distT="0" distB="0" distL="0" distR="0" wp14:anchorId="29F3B7AE" wp14:editId="05DA6103">
            <wp:extent cx="3608962" cy="23057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56" cy="231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0B" w:rsidRPr="00A45A00" w:rsidRDefault="00DD5BD3" w:rsidP="00A45A00">
      <w:pPr>
        <w:ind w:left="720" w:hanging="720"/>
        <w:divId w:val="1125198629"/>
        <w:rPr>
          <w:sz w:val="22"/>
          <w:szCs w:val="22"/>
        </w:rPr>
      </w:pPr>
      <w:r w:rsidRPr="00A45A00">
        <w:rPr>
          <w:sz w:val="22"/>
          <w:szCs w:val="22"/>
        </w:rPr>
        <w:t>Let A(x) = G(x – 5); B(x) = G(2x); C(x) = 3G(3x) + 1; and R(x) =  – 3 G(–x/2) .</w:t>
      </w:r>
    </w:p>
    <w:p w:rsidR="002F520B" w:rsidRPr="00A45A00" w:rsidRDefault="002F520B" w:rsidP="00A45A00">
      <w:pPr>
        <w:ind w:left="720" w:hanging="720"/>
        <w:divId w:val="1125198629"/>
        <w:rPr>
          <w:sz w:val="22"/>
          <w:szCs w:val="22"/>
        </w:rPr>
      </w:pPr>
      <w:r w:rsidRPr="00A45A00">
        <w:rPr>
          <w:sz w:val="22"/>
          <w:szCs w:val="22"/>
        </w:rPr>
        <w:t>For each of the four functions, A, B, C, R, answer the following three questions.</w:t>
      </w:r>
    </w:p>
    <w:p w:rsidR="002F520B" w:rsidRPr="00A45A00" w:rsidRDefault="002F520B" w:rsidP="00A45A0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 w:hanging="720"/>
        <w:textAlignment w:val="baseline"/>
        <w:divId w:val="1125198629"/>
        <w:rPr>
          <w:sz w:val="22"/>
          <w:szCs w:val="22"/>
        </w:rPr>
      </w:pPr>
      <w:r w:rsidRPr="00A45A00">
        <w:rPr>
          <w:sz w:val="22"/>
          <w:szCs w:val="22"/>
        </w:rPr>
        <w:t xml:space="preserve">  Find the </w:t>
      </w:r>
      <w:r w:rsidRPr="00A45A00">
        <w:rPr>
          <w:i/>
          <w:sz w:val="22"/>
          <w:szCs w:val="22"/>
        </w:rPr>
        <w:t>domain</w:t>
      </w:r>
      <w:r w:rsidRPr="00A45A00">
        <w:rPr>
          <w:sz w:val="22"/>
          <w:szCs w:val="22"/>
        </w:rPr>
        <w:t xml:space="preserve"> of this function.</w:t>
      </w:r>
    </w:p>
    <w:p w:rsidR="002F520B" w:rsidRPr="00A45A00" w:rsidRDefault="002F520B" w:rsidP="00A45A0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 w:hanging="720"/>
        <w:textAlignment w:val="baseline"/>
        <w:divId w:val="1125198629"/>
        <w:rPr>
          <w:sz w:val="22"/>
          <w:szCs w:val="22"/>
        </w:rPr>
      </w:pPr>
      <w:r w:rsidRPr="00A45A00">
        <w:rPr>
          <w:sz w:val="22"/>
          <w:szCs w:val="22"/>
        </w:rPr>
        <w:t xml:space="preserve">  Find the </w:t>
      </w:r>
      <w:r w:rsidRPr="00A45A00">
        <w:rPr>
          <w:i/>
          <w:sz w:val="22"/>
          <w:szCs w:val="22"/>
        </w:rPr>
        <w:t>range</w:t>
      </w:r>
      <w:r w:rsidRPr="00A45A00">
        <w:rPr>
          <w:sz w:val="22"/>
          <w:szCs w:val="22"/>
        </w:rPr>
        <w:t xml:space="preserve"> of this</w:t>
      </w:r>
      <w:r w:rsidRPr="00A45A00">
        <w:rPr>
          <w:i/>
          <w:sz w:val="22"/>
          <w:szCs w:val="22"/>
        </w:rPr>
        <w:t xml:space="preserve"> </w:t>
      </w:r>
      <w:r w:rsidRPr="00A45A00">
        <w:rPr>
          <w:sz w:val="22"/>
          <w:szCs w:val="22"/>
        </w:rPr>
        <w:t>function.</w:t>
      </w:r>
    </w:p>
    <w:p w:rsidR="002F520B" w:rsidRPr="00A45A00" w:rsidRDefault="002F520B" w:rsidP="00A45A0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 w:hanging="720"/>
        <w:textAlignment w:val="baseline"/>
        <w:divId w:val="1125198629"/>
        <w:rPr>
          <w:sz w:val="22"/>
          <w:szCs w:val="22"/>
        </w:rPr>
      </w:pPr>
      <w:r w:rsidRPr="00A45A00">
        <w:rPr>
          <w:sz w:val="22"/>
          <w:szCs w:val="22"/>
        </w:rPr>
        <w:t xml:space="preserve">  Sketch the graph of this function.   Be sure to indicate the </w:t>
      </w:r>
      <w:r w:rsidRPr="00A45A00">
        <w:rPr>
          <w:i/>
          <w:sz w:val="22"/>
          <w:szCs w:val="22"/>
        </w:rPr>
        <w:t xml:space="preserve">x </w:t>
      </w:r>
      <w:r w:rsidRPr="00C86FCC">
        <w:rPr>
          <w:noProof/>
          <w:sz w:val="22"/>
          <w:szCs w:val="22"/>
        </w:rPr>
        <w:t xml:space="preserve">and </w:t>
      </w:r>
      <w:r w:rsidRPr="00C86FCC">
        <w:rPr>
          <w:i/>
          <w:noProof/>
          <w:sz w:val="22"/>
          <w:szCs w:val="22"/>
        </w:rPr>
        <w:t>y</w:t>
      </w:r>
      <w:r w:rsidRPr="00A45A00">
        <w:rPr>
          <w:sz w:val="22"/>
          <w:szCs w:val="22"/>
        </w:rPr>
        <w:t xml:space="preserve"> scales on your graph! </w:t>
      </w:r>
    </w:p>
    <w:p w:rsidR="00CD7EDA" w:rsidRPr="00A45A00" w:rsidRDefault="00CD7EDA" w:rsidP="00A45A00">
      <w:pPr>
        <w:pStyle w:val="NormalWeb"/>
        <w:spacing w:before="0" w:beforeAutospacing="0" w:after="0" w:afterAutospacing="0"/>
        <w:ind w:left="720" w:hanging="720"/>
        <w:divId w:val="1125198629"/>
        <w:rPr>
          <w:sz w:val="22"/>
          <w:szCs w:val="22"/>
        </w:rPr>
      </w:pPr>
    </w:p>
    <w:p w:rsidR="00EF0F04" w:rsidRPr="00A45A00" w:rsidRDefault="00CE12E4" w:rsidP="00A45A00">
      <w:pPr>
        <w:widowControl w:val="0"/>
        <w:ind w:left="720" w:hanging="720"/>
        <w:contextualSpacing/>
        <w:divId w:val="1125198629"/>
        <w:rPr>
          <w:rFonts w:eastAsia="MS Mincho"/>
          <w:sz w:val="22"/>
          <w:szCs w:val="22"/>
        </w:rPr>
      </w:pPr>
      <w:r w:rsidRPr="00A45A00">
        <w:rPr>
          <w:rFonts w:eastAsia="MS Mincho"/>
          <w:sz w:val="22"/>
          <w:szCs w:val="22"/>
        </w:rPr>
        <w:t xml:space="preserve">2.   </w:t>
      </w:r>
      <w:r w:rsidR="00EF0F04" w:rsidRPr="00A45A00">
        <w:rPr>
          <w:rFonts w:eastAsia="MS Mincho"/>
          <w:sz w:val="22"/>
          <w:szCs w:val="22"/>
        </w:rPr>
        <w:t xml:space="preserve">Albertine has inherited a cabin and a huge forest in southeastern Australia.  She learns from her environmentalist friends that </w:t>
      </w:r>
      <w:r w:rsidR="00EF0F04" w:rsidRPr="00C86FCC">
        <w:rPr>
          <w:rFonts w:eastAsia="MS Mincho"/>
          <w:noProof/>
          <w:sz w:val="22"/>
          <w:szCs w:val="22"/>
        </w:rPr>
        <w:t>there are 1400 wombats remaining</w:t>
      </w:r>
      <w:r w:rsidR="00EF0F04" w:rsidRPr="00A45A00">
        <w:rPr>
          <w:rFonts w:eastAsia="MS Mincho"/>
          <w:sz w:val="22"/>
          <w:szCs w:val="22"/>
        </w:rPr>
        <w:t xml:space="preserve"> in her woods and 300 dingos, a natural predator of the wombat. Albertine is distressed to learn that the wombat population is declining by 1.3% per month while the dingo population is growing by 2.4% per month.  </w:t>
      </w:r>
      <w:r w:rsidR="00EF0F04" w:rsidRPr="00A45A00">
        <w:rPr>
          <w:rFonts w:eastAsia="MS Mincho"/>
          <w:i/>
          <w:sz w:val="22"/>
          <w:szCs w:val="22"/>
        </w:rPr>
        <w:t>When</w:t>
      </w:r>
      <w:r w:rsidR="00EF0F04" w:rsidRPr="00A45A00">
        <w:rPr>
          <w:rFonts w:eastAsia="MS Mincho"/>
          <w:sz w:val="22"/>
          <w:szCs w:val="22"/>
        </w:rPr>
        <w:t xml:space="preserve"> will the dingo population be </w:t>
      </w:r>
      <w:r w:rsidR="00EF0F04" w:rsidRPr="00A45A00">
        <w:rPr>
          <w:rFonts w:eastAsia="MS Mincho"/>
          <w:i/>
          <w:sz w:val="22"/>
          <w:szCs w:val="22"/>
        </w:rPr>
        <w:t>twice</w:t>
      </w:r>
      <w:r w:rsidR="00EF0F04" w:rsidRPr="00A45A00">
        <w:rPr>
          <w:rFonts w:eastAsia="MS Mincho"/>
          <w:sz w:val="22"/>
          <w:szCs w:val="22"/>
        </w:rPr>
        <w:t xml:space="preserve"> </w:t>
      </w:r>
      <w:r w:rsidR="00F0069C" w:rsidRPr="00A45A00">
        <w:rPr>
          <w:rFonts w:eastAsia="MS Mincho"/>
          <w:sz w:val="22"/>
          <w:szCs w:val="22"/>
        </w:rPr>
        <w:t>that</w:t>
      </w:r>
      <w:r w:rsidR="00EF0F04" w:rsidRPr="00A45A00">
        <w:rPr>
          <w:rFonts w:eastAsia="MS Mincho"/>
          <w:sz w:val="22"/>
          <w:szCs w:val="22"/>
        </w:rPr>
        <w:t xml:space="preserve"> of the wombat population?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3"/>
        <w:gridCol w:w="5007"/>
      </w:tblGrid>
      <w:tr w:rsidR="00A45A00" w:rsidRPr="00A45A00" w:rsidTr="00A45A00">
        <w:trPr>
          <w:divId w:val="1125198629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4E1DE6" w:rsidRPr="00A45A00" w:rsidRDefault="004E1DE6" w:rsidP="00A45A00">
            <w:pPr>
              <w:widowControl w:val="0"/>
              <w:tabs>
                <w:tab w:val="left" w:pos="3232"/>
              </w:tabs>
              <w:ind w:right="720" w:hanging="720"/>
              <w:contextualSpacing/>
              <w:jc w:val="center"/>
              <w:rPr>
                <w:sz w:val="22"/>
                <w:szCs w:val="22"/>
              </w:rPr>
            </w:pPr>
            <w:r w:rsidRPr="00A45A00"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DDF0ED9" wp14:editId="31497127">
                  <wp:extent cx="1743075" cy="1332808"/>
                  <wp:effectExtent l="0" t="0" r="0" b="1270"/>
                  <wp:docPr id="1" name="Picture 1" descr="Résultats de recherche d'images pour « clip art wombat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ésultats de recherche d'images pour « clip art wombat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83" cy="137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4E1DE6" w:rsidRPr="00A45A00" w:rsidRDefault="004E1DE6" w:rsidP="00A45A00">
            <w:pPr>
              <w:widowControl w:val="0"/>
              <w:ind w:right="720" w:hanging="720"/>
              <w:contextualSpacing/>
              <w:jc w:val="center"/>
              <w:rPr>
                <w:sz w:val="22"/>
                <w:szCs w:val="22"/>
              </w:rPr>
            </w:pPr>
            <w:r w:rsidRPr="00A45A00"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E84296E" wp14:editId="3F3638DA">
                  <wp:extent cx="1421381" cy="1397000"/>
                  <wp:effectExtent l="0" t="0" r="7620" b="0"/>
                  <wp:docPr id="2" name="Picture 2" descr="Résultats de recherche d'images pour « clip art dingo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s de recherche d'images pour « clip art dingo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446" cy="1447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5A00" w:rsidRPr="00A45A00" w:rsidRDefault="00A45A00" w:rsidP="00A45A00">
      <w:pPr>
        <w:jc w:val="both"/>
        <w:divId w:val="1125198629"/>
        <w:rPr>
          <w:sz w:val="22"/>
          <w:szCs w:val="22"/>
        </w:rPr>
      </w:pPr>
      <w:r>
        <w:rPr>
          <w:rFonts w:eastAsia="MS Mincho"/>
          <w:sz w:val="22"/>
          <w:szCs w:val="22"/>
        </w:rPr>
        <w:t xml:space="preserve">3. </w:t>
      </w:r>
      <w:r w:rsidRPr="00A45A00">
        <w:rPr>
          <w:sz w:val="22"/>
          <w:szCs w:val="22"/>
        </w:rPr>
        <w:t xml:space="preserve">   The Fifth-Thirty-Second Bank of GammaVille offers 4.1% interest per year </w:t>
      </w:r>
      <w:r w:rsidRPr="00A45A00">
        <w:rPr>
          <w:i/>
          <w:sz w:val="22"/>
          <w:szCs w:val="22"/>
        </w:rPr>
        <w:t>compounded weekly.</w:t>
      </w:r>
      <w:r w:rsidRPr="00A45A00">
        <w:rPr>
          <w:sz w:val="22"/>
          <w:szCs w:val="22"/>
        </w:rPr>
        <w:t xml:space="preserve">   How much should Albertine deposit in such </w:t>
      </w:r>
      <w:r w:rsidRPr="00C86FCC">
        <w:rPr>
          <w:noProof/>
          <w:sz w:val="22"/>
          <w:szCs w:val="22"/>
        </w:rPr>
        <w:t>a savings</w:t>
      </w:r>
      <w:r w:rsidRPr="00A45A00">
        <w:rPr>
          <w:sz w:val="22"/>
          <w:szCs w:val="22"/>
        </w:rPr>
        <w:t xml:space="preserve"> account </w:t>
      </w:r>
      <w:r w:rsidRPr="002205FB">
        <w:rPr>
          <w:noProof/>
          <w:sz w:val="22"/>
          <w:szCs w:val="22"/>
        </w:rPr>
        <w:t>for</w:t>
      </w:r>
      <w:r w:rsidRPr="00A45A00">
        <w:rPr>
          <w:sz w:val="22"/>
          <w:szCs w:val="22"/>
        </w:rPr>
        <w:t xml:space="preserve"> her to have a balance of $ 75,000 after twenty years?</w:t>
      </w:r>
    </w:p>
    <w:p w:rsidR="00A45A00" w:rsidRPr="00A45A00" w:rsidRDefault="00A45A00" w:rsidP="00A45A00">
      <w:pPr>
        <w:ind w:hanging="720"/>
        <w:divId w:val="1125198629"/>
        <w:rPr>
          <w:b/>
          <w:sz w:val="22"/>
          <w:szCs w:val="22"/>
        </w:rPr>
      </w:pPr>
    </w:p>
    <w:p w:rsidR="00A45A00" w:rsidRPr="00A45A00" w:rsidRDefault="00A45A00" w:rsidP="00A45A00">
      <w:pPr>
        <w:ind w:hanging="720"/>
        <w:jc w:val="both"/>
        <w:divId w:val="1125198629"/>
        <w:rPr>
          <w:sz w:val="22"/>
          <w:szCs w:val="22"/>
        </w:rPr>
      </w:pPr>
      <w:r w:rsidRPr="00A45A00">
        <w:rPr>
          <w:noProof/>
          <w:sz w:val="22"/>
          <w:szCs w:val="22"/>
          <w:lang w:eastAsia="en-US"/>
        </w:rPr>
        <w:drawing>
          <wp:inline distT="0" distB="0" distL="0" distR="0" wp14:anchorId="36E82BAB" wp14:editId="03DFFF6A">
            <wp:extent cx="2207562" cy="1495425"/>
            <wp:effectExtent l="0" t="0" r="2540" b="0"/>
            <wp:docPr id="3" name="Picture 3" descr="http://comps.canstockphoto.com/can-stock-photo_csp15218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omps.canstockphoto.com/can-stock-photo_csp152181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18"/>
                    <a:stretch/>
                  </pic:blipFill>
                  <pic:spPr bwMode="auto">
                    <a:xfrm>
                      <a:off x="0" y="0"/>
                      <a:ext cx="2217858" cy="15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45A00">
        <w:rPr>
          <w:sz w:val="22"/>
          <w:szCs w:val="22"/>
        </w:rPr>
        <w:t xml:space="preserve"> </w:t>
      </w:r>
    </w:p>
    <w:p w:rsidR="00EF0F04" w:rsidRPr="00A45A00" w:rsidRDefault="00EF0F04" w:rsidP="00A45A00">
      <w:pPr>
        <w:ind w:left="495" w:hanging="720"/>
        <w:divId w:val="1125198629"/>
        <w:rPr>
          <w:color w:val="0000FF"/>
          <w:sz w:val="22"/>
          <w:szCs w:val="22"/>
        </w:rPr>
      </w:pPr>
    </w:p>
    <w:p w:rsidR="003E1F86" w:rsidRPr="00A45A00" w:rsidRDefault="00684AE6" w:rsidP="00EC4D83">
      <w:pPr>
        <w:ind w:left="720" w:hanging="720"/>
        <w:jc w:val="both"/>
        <w:divId w:val="1125198629"/>
        <w:rPr>
          <w:sz w:val="22"/>
          <w:szCs w:val="22"/>
        </w:rPr>
      </w:pPr>
      <w:r w:rsidRPr="00A45A00">
        <w:rPr>
          <w:sz w:val="22"/>
          <w:szCs w:val="22"/>
        </w:rPr>
        <w:br w:type="page"/>
      </w:r>
      <w:r w:rsidR="003E1F86" w:rsidRPr="00A45A00">
        <w:rPr>
          <w:sz w:val="22"/>
          <w:szCs w:val="22"/>
        </w:rPr>
        <w:lastRenderedPageBreak/>
        <w:t xml:space="preserve">4. The number of hemlock trees in the southern Appalachian </w:t>
      </w:r>
      <w:r w:rsidR="000E103C" w:rsidRPr="00A45A00">
        <w:rPr>
          <w:sz w:val="22"/>
          <w:szCs w:val="22"/>
        </w:rPr>
        <w:t>Mountains</w:t>
      </w:r>
      <w:r w:rsidR="003E1F86" w:rsidRPr="00A45A00">
        <w:rPr>
          <w:sz w:val="22"/>
          <w:szCs w:val="22"/>
        </w:rPr>
        <w:t xml:space="preserve"> is declining </w:t>
      </w:r>
      <w:r w:rsidR="00EC4D83" w:rsidRPr="00A45A00">
        <w:rPr>
          <w:sz w:val="22"/>
          <w:szCs w:val="22"/>
        </w:rPr>
        <w:t>because</w:t>
      </w:r>
      <w:r w:rsidR="003E1F86" w:rsidRPr="00A45A00">
        <w:rPr>
          <w:sz w:val="22"/>
          <w:szCs w:val="22"/>
        </w:rPr>
        <w:t xml:space="preserve"> of an infestation of hemlock woolly adelgids (a kind of insect).</w:t>
      </w:r>
    </w:p>
    <w:p w:rsidR="003E1F86" w:rsidRPr="00A45A00" w:rsidRDefault="003E1F86" w:rsidP="00A45A00">
      <w:pPr>
        <w:ind w:left="1296" w:hanging="720"/>
        <w:divId w:val="1125198629"/>
        <w:rPr>
          <w:sz w:val="22"/>
          <w:szCs w:val="22"/>
        </w:rPr>
      </w:pPr>
      <w:r w:rsidRPr="00A45A00">
        <w:rPr>
          <w:sz w:val="22"/>
          <w:szCs w:val="22"/>
        </w:rPr>
        <w:t xml:space="preserve"> • There are H(d) </w:t>
      </w:r>
      <w:r w:rsidRPr="00A45A00">
        <w:rPr>
          <w:i/>
          <w:sz w:val="22"/>
          <w:szCs w:val="22"/>
        </w:rPr>
        <w:t>healthy</w:t>
      </w:r>
      <w:r w:rsidRPr="00A45A00">
        <w:rPr>
          <w:sz w:val="22"/>
          <w:szCs w:val="22"/>
        </w:rPr>
        <w:t xml:space="preserve"> hemlock trees in the southern Appalachian </w:t>
      </w:r>
      <w:r w:rsidR="000E103C" w:rsidRPr="00A45A00">
        <w:rPr>
          <w:sz w:val="22"/>
          <w:szCs w:val="22"/>
        </w:rPr>
        <w:t>M</w:t>
      </w:r>
      <w:r w:rsidRPr="00A45A00">
        <w:rPr>
          <w:sz w:val="22"/>
          <w:szCs w:val="22"/>
        </w:rPr>
        <w:t xml:space="preserve">ountains </w:t>
      </w:r>
      <w:r w:rsidRPr="00A45A00">
        <w:rPr>
          <w:i/>
          <w:sz w:val="22"/>
          <w:szCs w:val="22"/>
        </w:rPr>
        <w:t>d</w:t>
      </w:r>
      <w:r w:rsidRPr="00A45A00">
        <w:rPr>
          <w:sz w:val="22"/>
          <w:szCs w:val="22"/>
        </w:rPr>
        <w:t xml:space="preserve"> days after January 1, 2017. </w:t>
      </w:r>
    </w:p>
    <w:p w:rsidR="003E1F86" w:rsidRPr="00A45A00" w:rsidRDefault="003E1F86" w:rsidP="00A45A00">
      <w:pPr>
        <w:ind w:left="1296" w:hanging="720"/>
        <w:divId w:val="1125198629"/>
        <w:rPr>
          <w:sz w:val="22"/>
          <w:szCs w:val="22"/>
        </w:rPr>
      </w:pPr>
      <w:r w:rsidRPr="00A45A00">
        <w:rPr>
          <w:sz w:val="22"/>
          <w:szCs w:val="22"/>
        </w:rPr>
        <w:t xml:space="preserve">• There are I(d) infested hemlock trees in the southern Appalachian </w:t>
      </w:r>
      <w:r w:rsidR="000E103C" w:rsidRPr="00A45A00">
        <w:rPr>
          <w:sz w:val="22"/>
          <w:szCs w:val="22"/>
        </w:rPr>
        <w:t>M</w:t>
      </w:r>
      <w:r w:rsidRPr="00A45A00">
        <w:rPr>
          <w:sz w:val="22"/>
          <w:szCs w:val="22"/>
        </w:rPr>
        <w:t xml:space="preserve">ountains </w:t>
      </w:r>
      <w:r w:rsidRPr="00A45A00">
        <w:rPr>
          <w:i/>
          <w:sz w:val="22"/>
          <w:szCs w:val="22"/>
        </w:rPr>
        <w:t>d</w:t>
      </w:r>
      <w:r w:rsidRPr="00A45A00">
        <w:rPr>
          <w:sz w:val="22"/>
          <w:szCs w:val="22"/>
        </w:rPr>
        <w:t xml:space="preserve"> days after January 1, 2017. </w:t>
      </w:r>
    </w:p>
    <w:p w:rsidR="003E1F86" w:rsidRPr="00A45A00" w:rsidRDefault="004E1DE6" w:rsidP="00A45A00">
      <w:pPr>
        <w:ind w:hanging="720"/>
        <w:divId w:val="1125198629"/>
        <w:rPr>
          <w:sz w:val="22"/>
          <w:szCs w:val="22"/>
        </w:rPr>
      </w:pPr>
      <w:r w:rsidRPr="00A45A00">
        <w:rPr>
          <w:sz w:val="22"/>
          <w:szCs w:val="22"/>
        </w:rPr>
        <w:t xml:space="preserve">   </w:t>
      </w:r>
      <w:r w:rsidR="003E1F86" w:rsidRPr="00A45A00">
        <w:rPr>
          <w:sz w:val="22"/>
          <w:szCs w:val="22"/>
        </w:rPr>
        <w:t xml:space="preserve">Note that all hemlock trees </w:t>
      </w:r>
      <w:r w:rsidR="003E1F86" w:rsidRPr="002205FB">
        <w:rPr>
          <w:noProof/>
          <w:sz w:val="22"/>
          <w:szCs w:val="22"/>
        </w:rPr>
        <w:t>are considered</w:t>
      </w:r>
      <w:r w:rsidR="003E1F86" w:rsidRPr="00A45A00">
        <w:rPr>
          <w:sz w:val="22"/>
          <w:szCs w:val="22"/>
        </w:rPr>
        <w:t xml:space="preserve"> healthy unless they </w:t>
      </w:r>
      <w:r w:rsidR="003E1F86" w:rsidRPr="002205FB">
        <w:rPr>
          <w:noProof/>
          <w:sz w:val="22"/>
          <w:szCs w:val="22"/>
        </w:rPr>
        <w:t>are infested</w:t>
      </w:r>
      <w:r w:rsidR="003E1F86" w:rsidRPr="00A45A00">
        <w:rPr>
          <w:sz w:val="22"/>
          <w:szCs w:val="22"/>
        </w:rPr>
        <w:t xml:space="preserve">. </w:t>
      </w:r>
    </w:p>
    <w:p w:rsidR="004E1DE6" w:rsidRPr="00A45A00" w:rsidRDefault="004E1DE6" w:rsidP="00A45A00">
      <w:pPr>
        <w:ind w:hanging="720"/>
        <w:divId w:val="1125198629"/>
        <w:rPr>
          <w:sz w:val="22"/>
          <w:szCs w:val="22"/>
        </w:rPr>
      </w:pPr>
    </w:p>
    <w:p w:rsidR="003E1F86" w:rsidRPr="00A45A00" w:rsidRDefault="00FB337D" w:rsidP="00A45A00">
      <w:pPr>
        <w:ind w:left="1296" w:hanging="720"/>
        <w:divId w:val="1125198629"/>
        <w:rPr>
          <w:sz w:val="22"/>
          <w:szCs w:val="22"/>
        </w:rPr>
      </w:pPr>
      <w:r w:rsidRPr="00A45A00">
        <w:rPr>
          <w:sz w:val="22"/>
          <w:szCs w:val="22"/>
        </w:rPr>
        <w:t xml:space="preserve">(a) </w:t>
      </w:r>
      <w:r w:rsidR="003E1F86" w:rsidRPr="00A45A00">
        <w:rPr>
          <w:sz w:val="22"/>
          <w:szCs w:val="22"/>
        </w:rPr>
        <w:t xml:space="preserve"> Let J(w) be the number of </w:t>
      </w:r>
      <w:r w:rsidR="003E1F86" w:rsidRPr="00A45A00">
        <w:rPr>
          <w:i/>
          <w:sz w:val="22"/>
          <w:szCs w:val="22"/>
        </w:rPr>
        <w:t>healthy</w:t>
      </w:r>
      <w:r w:rsidR="003E1F86" w:rsidRPr="00A45A00">
        <w:rPr>
          <w:sz w:val="22"/>
          <w:szCs w:val="22"/>
        </w:rPr>
        <w:t xml:space="preserve"> hemlock trees in the southern Appalachian </w:t>
      </w:r>
      <w:r w:rsidR="000E103C" w:rsidRPr="00A45A00">
        <w:rPr>
          <w:sz w:val="22"/>
          <w:szCs w:val="22"/>
        </w:rPr>
        <w:t>M</w:t>
      </w:r>
      <w:r w:rsidR="003E1F86" w:rsidRPr="00A45A00">
        <w:rPr>
          <w:sz w:val="22"/>
          <w:szCs w:val="22"/>
        </w:rPr>
        <w:t xml:space="preserve">ountains </w:t>
      </w:r>
      <w:r w:rsidR="003E1F86" w:rsidRPr="00A45A00">
        <w:rPr>
          <w:i/>
          <w:sz w:val="22"/>
          <w:szCs w:val="22"/>
        </w:rPr>
        <w:t>w</w:t>
      </w:r>
      <w:r w:rsidR="003E1F86" w:rsidRPr="00A45A00">
        <w:rPr>
          <w:sz w:val="22"/>
          <w:szCs w:val="22"/>
        </w:rPr>
        <w:t xml:space="preserve"> weeks after January 1, 2017. Find a formula for J(w) </w:t>
      </w:r>
      <w:r w:rsidR="003E1F86" w:rsidRPr="002205FB">
        <w:rPr>
          <w:noProof/>
          <w:sz w:val="22"/>
          <w:szCs w:val="22"/>
        </w:rPr>
        <w:t>in terms of</w:t>
      </w:r>
      <w:r w:rsidR="003E1F86" w:rsidRPr="00A45A00">
        <w:rPr>
          <w:sz w:val="22"/>
          <w:szCs w:val="22"/>
        </w:rPr>
        <w:t xml:space="preserve"> any or all of the functions </w:t>
      </w:r>
      <w:r w:rsidR="003E1F86" w:rsidRPr="00A45A00">
        <w:rPr>
          <w:i/>
          <w:sz w:val="22"/>
          <w:szCs w:val="22"/>
        </w:rPr>
        <w:t>H</w:t>
      </w:r>
      <w:r w:rsidR="003E1F86" w:rsidRPr="00A45A00">
        <w:rPr>
          <w:sz w:val="22"/>
          <w:szCs w:val="22"/>
        </w:rPr>
        <w:t xml:space="preserve"> and </w:t>
      </w:r>
      <w:r w:rsidR="003E1F86" w:rsidRPr="002205FB">
        <w:rPr>
          <w:i/>
          <w:noProof/>
          <w:sz w:val="22"/>
          <w:szCs w:val="22"/>
        </w:rPr>
        <w:t>I</w:t>
      </w:r>
      <w:r w:rsidR="003E1F86" w:rsidRPr="00A45A00">
        <w:rPr>
          <w:sz w:val="22"/>
          <w:szCs w:val="22"/>
        </w:rPr>
        <w:t xml:space="preserve">. </w:t>
      </w:r>
    </w:p>
    <w:p w:rsidR="00C04475" w:rsidRPr="00A45A00" w:rsidRDefault="00FB337D" w:rsidP="00A45A00">
      <w:pPr>
        <w:ind w:left="1296" w:hanging="720"/>
        <w:divId w:val="1125198629"/>
        <w:rPr>
          <w:sz w:val="22"/>
          <w:szCs w:val="22"/>
        </w:rPr>
      </w:pPr>
      <w:r w:rsidRPr="00A45A00">
        <w:rPr>
          <w:sz w:val="22"/>
          <w:szCs w:val="22"/>
        </w:rPr>
        <w:t xml:space="preserve">(b)  </w:t>
      </w:r>
      <w:r w:rsidR="003E1F86" w:rsidRPr="00A45A00">
        <w:rPr>
          <w:sz w:val="22"/>
          <w:szCs w:val="22"/>
        </w:rPr>
        <w:t xml:space="preserve"> Let F(d) be the fraction of the hemlock trees in the southern Appalachian </w:t>
      </w:r>
      <w:r w:rsidRPr="00A45A00">
        <w:rPr>
          <w:sz w:val="22"/>
          <w:szCs w:val="22"/>
        </w:rPr>
        <w:t>M</w:t>
      </w:r>
      <w:r w:rsidR="003E1F86" w:rsidRPr="00A45A00">
        <w:rPr>
          <w:sz w:val="22"/>
          <w:szCs w:val="22"/>
        </w:rPr>
        <w:t xml:space="preserve">ountains that are infested </w:t>
      </w:r>
      <w:r w:rsidR="003E1F86" w:rsidRPr="00A45A00">
        <w:rPr>
          <w:i/>
          <w:sz w:val="22"/>
          <w:szCs w:val="22"/>
        </w:rPr>
        <w:t>d</w:t>
      </w:r>
      <w:r w:rsidR="003E1F86" w:rsidRPr="00A45A00">
        <w:rPr>
          <w:sz w:val="22"/>
          <w:szCs w:val="22"/>
        </w:rPr>
        <w:t xml:space="preserve"> days after January 1, 201</w:t>
      </w:r>
      <w:r w:rsidRPr="00A45A00">
        <w:rPr>
          <w:sz w:val="22"/>
          <w:szCs w:val="22"/>
        </w:rPr>
        <w:t>7</w:t>
      </w:r>
      <w:r w:rsidR="003E1F86" w:rsidRPr="00A45A00">
        <w:rPr>
          <w:sz w:val="22"/>
          <w:szCs w:val="22"/>
        </w:rPr>
        <w:t xml:space="preserve">. Find a formula for F(d) </w:t>
      </w:r>
      <w:r w:rsidR="003E1F86" w:rsidRPr="002205FB">
        <w:rPr>
          <w:noProof/>
          <w:sz w:val="22"/>
          <w:szCs w:val="22"/>
        </w:rPr>
        <w:t>in terms of</w:t>
      </w:r>
      <w:r w:rsidR="003E1F86" w:rsidRPr="00A45A00">
        <w:rPr>
          <w:sz w:val="22"/>
          <w:szCs w:val="22"/>
        </w:rPr>
        <w:t xml:space="preserve"> any o</w:t>
      </w:r>
      <w:r w:rsidRPr="00A45A00">
        <w:rPr>
          <w:sz w:val="22"/>
          <w:szCs w:val="22"/>
        </w:rPr>
        <w:t xml:space="preserve">r all of the functions </w:t>
      </w:r>
      <w:r w:rsidR="00C04475" w:rsidRPr="00A45A00">
        <w:rPr>
          <w:i/>
          <w:sz w:val="22"/>
          <w:szCs w:val="22"/>
        </w:rPr>
        <w:t>H</w:t>
      </w:r>
      <w:r w:rsidR="00C04475" w:rsidRPr="00A45A00">
        <w:rPr>
          <w:sz w:val="22"/>
          <w:szCs w:val="22"/>
        </w:rPr>
        <w:t xml:space="preserve"> and </w:t>
      </w:r>
      <w:r w:rsidR="00C04475" w:rsidRPr="002205FB">
        <w:rPr>
          <w:i/>
          <w:noProof/>
          <w:sz w:val="22"/>
          <w:szCs w:val="22"/>
        </w:rPr>
        <w:t>I</w:t>
      </w:r>
      <w:r w:rsidR="00C04475" w:rsidRPr="00A45A00">
        <w:rPr>
          <w:sz w:val="22"/>
          <w:szCs w:val="22"/>
        </w:rPr>
        <w:t xml:space="preserve">. </w:t>
      </w:r>
    </w:p>
    <w:p w:rsidR="00FB337D" w:rsidRPr="00A45A00" w:rsidRDefault="00C04475" w:rsidP="00A45A00">
      <w:pPr>
        <w:ind w:left="1296" w:hanging="720"/>
        <w:divId w:val="1125198629"/>
        <w:rPr>
          <w:sz w:val="22"/>
          <w:szCs w:val="22"/>
        </w:rPr>
      </w:pPr>
      <w:r w:rsidRPr="00A45A00">
        <w:rPr>
          <w:sz w:val="22"/>
          <w:szCs w:val="22"/>
        </w:rPr>
        <w:t xml:space="preserve"> </w:t>
      </w:r>
      <w:r w:rsidR="00FB337D" w:rsidRPr="00A45A00">
        <w:rPr>
          <w:sz w:val="22"/>
          <w:szCs w:val="22"/>
        </w:rPr>
        <w:t>(c)</w:t>
      </w:r>
      <w:r w:rsidR="003E1F86" w:rsidRPr="00A45A00">
        <w:rPr>
          <w:sz w:val="22"/>
          <w:szCs w:val="22"/>
        </w:rPr>
        <w:t xml:space="preserve">  Let K(d) be the total number of hemlock trees in the southern Appalachian </w:t>
      </w:r>
      <w:r w:rsidR="00FB337D" w:rsidRPr="00A45A00">
        <w:rPr>
          <w:sz w:val="22"/>
          <w:szCs w:val="22"/>
        </w:rPr>
        <w:t>M</w:t>
      </w:r>
      <w:r w:rsidR="003E1F86" w:rsidRPr="00A45A00">
        <w:rPr>
          <w:sz w:val="22"/>
          <w:szCs w:val="22"/>
        </w:rPr>
        <w:t xml:space="preserve">ountains, in thousands, </w:t>
      </w:r>
      <w:r w:rsidR="003E1F86" w:rsidRPr="00A45A00">
        <w:rPr>
          <w:i/>
          <w:sz w:val="22"/>
          <w:szCs w:val="22"/>
        </w:rPr>
        <w:t>d</w:t>
      </w:r>
      <w:r w:rsidR="003E1F86" w:rsidRPr="00A45A00">
        <w:rPr>
          <w:sz w:val="22"/>
          <w:szCs w:val="22"/>
        </w:rPr>
        <w:t xml:space="preserve"> days after January 1, 201</w:t>
      </w:r>
      <w:r w:rsidR="00FB337D" w:rsidRPr="00A45A00">
        <w:rPr>
          <w:sz w:val="22"/>
          <w:szCs w:val="22"/>
        </w:rPr>
        <w:t>7</w:t>
      </w:r>
      <w:r w:rsidR="003E1F86" w:rsidRPr="00A45A00">
        <w:rPr>
          <w:sz w:val="22"/>
          <w:szCs w:val="22"/>
        </w:rPr>
        <w:t xml:space="preserve">. Find a formula for K(d) </w:t>
      </w:r>
      <w:r w:rsidR="003E1F86" w:rsidRPr="002205FB">
        <w:rPr>
          <w:noProof/>
          <w:sz w:val="22"/>
          <w:szCs w:val="22"/>
        </w:rPr>
        <w:t>in terms of</w:t>
      </w:r>
      <w:r w:rsidR="003E1F86" w:rsidRPr="00A45A00">
        <w:rPr>
          <w:sz w:val="22"/>
          <w:szCs w:val="22"/>
        </w:rPr>
        <w:t xml:space="preserve"> any or all of the functions </w:t>
      </w:r>
      <w:r w:rsidRPr="00A45A00">
        <w:rPr>
          <w:i/>
          <w:sz w:val="22"/>
          <w:szCs w:val="22"/>
        </w:rPr>
        <w:t>H</w:t>
      </w:r>
      <w:r w:rsidRPr="00A45A00">
        <w:rPr>
          <w:sz w:val="22"/>
          <w:szCs w:val="22"/>
        </w:rPr>
        <w:t xml:space="preserve"> and </w:t>
      </w:r>
      <w:r w:rsidRPr="002205FB">
        <w:rPr>
          <w:i/>
          <w:noProof/>
          <w:sz w:val="22"/>
          <w:szCs w:val="22"/>
        </w:rPr>
        <w:t>I</w:t>
      </w:r>
      <w:r w:rsidRPr="00A45A00">
        <w:rPr>
          <w:sz w:val="22"/>
          <w:szCs w:val="22"/>
        </w:rPr>
        <w:t xml:space="preserve">. </w:t>
      </w:r>
    </w:p>
    <w:p w:rsidR="003E1F86" w:rsidRPr="00A45A00" w:rsidRDefault="00FB337D" w:rsidP="00A45A00">
      <w:pPr>
        <w:ind w:left="1296" w:hanging="720"/>
        <w:divId w:val="1125198629"/>
        <w:rPr>
          <w:sz w:val="22"/>
          <w:szCs w:val="22"/>
        </w:rPr>
      </w:pPr>
      <w:r w:rsidRPr="00A45A00">
        <w:rPr>
          <w:sz w:val="22"/>
          <w:szCs w:val="22"/>
        </w:rPr>
        <w:t xml:space="preserve">(d) </w:t>
      </w:r>
      <w:r w:rsidR="003E1F86" w:rsidRPr="00A45A00">
        <w:rPr>
          <w:sz w:val="22"/>
          <w:szCs w:val="22"/>
        </w:rPr>
        <w:t xml:space="preserve"> The number of hemlock trees </w:t>
      </w:r>
      <w:r w:rsidR="003E1F86" w:rsidRPr="00A45A00">
        <w:rPr>
          <w:i/>
          <w:sz w:val="22"/>
          <w:szCs w:val="22"/>
        </w:rPr>
        <w:t>I</w:t>
      </w:r>
      <w:r w:rsidR="003E1F86" w:rsidRPr="00A45A00">
        <w:rPr>
          <w:sz w:val="22"/>
          <w:szCs w:val="22"/>
        </w:rPr>
        <w:t xml:space="preserve"> that </w:t>
      </w:r>
      <w:r w:rsidR="003E1F86" w:rsidRPr="002205FB">
        <w:rPr>
          <w:noProof/>
          <w:sz w:val="22"/>
          <w:szCs w:val="22"/>
        </w:rPr>
        <w:t>are infested</w:t>
      </w:r>
      <w:r w:rsidR="003E1F86" w:rsidRPr="00A45A00">
        <w:rPr>
          <w:sz w:val="22"/>
          <w:szCs w:val="22"/>
        </w:rPr>
        <w:t xml:space="preserve"> in the southern Appalachian </w:t>
      </w:r>
      <w:r w:rsidRPr="00A45A00">
        <w:rPr>
          <w:sz w:val="22"/>
          <w:szCs w:val="22"/>
        </w:rPr>
        <w:t>M</w:t>
      </w:r>
      <w:r w:rsidR="003E1F86" w:rsidRPr="00A45A00">
        <w:rPr>
          <w:sz w:val="22"/>
          <w:szCs w:val="22"/>
        </w:rPr>
        <w:t xml:space="preserve">ountains is inversely proportional to the cube of the total amount of money </w:t>
      </w:r>
      <w:r w:rsidR="003E1F86" w:rsidRPr="00A45A00">
        <w:rPr>
          <w:i/>
          <w:sz w:val="22"/>
          <w:szCs w:val="22"/>
        </w:rPr>
        <w:t>M</w:t>
      </w:r>
      <w:r w:rsidR="003E1F86" w:rsidRPr="00A45A00">
        <w:rPr>
          <w:sz w:val="22"/>
          <w:szCs w:val="22"/>
        </w:rPr>
        <w:t xml:space="preserve"> (in millions of dollars) that the governm</w:t>
      </w:r>
      <w:r w:rsidR="00C04475" w:rsidRPr="00A45A00">
        <w:rPr>
          <w:sz w:val="22"/>
          <w:szCs w:val="22"/>
        </w:rPr>
        <w:t xml:space="preserve">ent spends combating the spread </w:t>
      </w:r>
      <w:r w:rsidR="003E1F86" w:rsidRPr="00A45A00">
        <w:rPr>
          <w:sz w:val="22"/>
          <w:szCs w:val="22"/>
        </w:rPr>
        <w:t xml:space="preserve">of the adelgids. Write a formula for </w:t>
      </w:r>
      <w:r w:rsidR="003E1F86" w:rsidRPr="00A45A00">
        <w:rPr>
          <w:i/>
          <w:sz w:val="22"/>
          <w:szCs w:val="22"/>
        </w:rPr>
        <w:t>I</w:t>
      </w:r>
      <w:r w:rsidR="003E1F86" w:rsidRPr="00A45A00">
        <w:rPr>
          <w:sz w:val="22"/>
          <w:szCs w:val="22"/>
        </w:rPr>
        <w:t xml:space="preserve"> </w:t>
      </w:r>
      <w:r w:rsidR="003E1F86" w:rsidRPr="002205FB">
        <w:rPr>
          <w:noProof/>
          <w:sz w:val="22"/>
          <w:szCs w:val="22"/>
        </w:rPr>
        <w:t>in terms of</w:t>
      </w:r>
      <w:r w:rsidR="003E1F86" w:rsidRPr="00A45A00">
        <w:rPr>
          <w:sz w:val="22"/>
          <w:szCs w:val="22"/>
        </w:rPr>
        <w:t xml:space="preserve"> </w:t>
      </w:r>
      <w:r w:rsidR="003E1F86" w:rsidRPr="00A45A00">
        <w:rPr>
          <w:i/>
          <w:sz w:val="22"/>
          <w:szCs w:val="22"/>
        </w:rPr>
        <w:t>M</w:t>
      </w:r>
      <w:r w:rsidR="003E1F86" w:rsidRPr="00A45A00">
        <w:rPr>
          <w:sz w:val="22"/>
          <w:szCs w:val="22"/>
        </w:rPr>
        <w:t xml:space="preserve">, assuming that there were 2,000 infested trees when the government had spent 3 million dollars. </w:t>
      </w:r>
    </w:p>
    <w:p w:rsidR="004E1DE6" w:rsidRPr="00A45A00" w:rsidRDefault="004E1DE6" w:rsidP="00A45A00">
      <w:pPr>
        <w:ind w:left="1296" w:hanging="720"/>
        <w:divId w:val="1125198629"/>
        <w:rPr>
          <w:sz w:val="22"/>
          <w:szCs w:val="22"/>
        </w:rPr>
      </w:pPr>
    </w:p>
    <w:p w:rsidR="00FB337D" w:rsidRPr="00A45A00" w:rsidRDefault="00FB337D" w:rsidP="00A45A00">
      <w:pPr>
        <w:ind w:left="1296" w:hanging="720"/>
        <w:divId w:val="1125198629"/>
        <w:rPr>
          <w:sz w:val="22"/>
          <w:szCs w:val="22"/>
        </w:rPr>
      </w:pPr>
      <w:r w:rsidRPr="00A45A00">
        <w:rPr>
          <w:sz w:val="22"/>
          <w:szCs w:val="22"/>
        </w:rPr>
        <w:t xml:space="preserve">(e)  </w:t>
      </w:r>
      <w:r w:rsidR="003E1F86" w:rsidRPr="00A45A00">
        <w:rPr>
          <w:sz w:val="22"/>
          <w:szCs w:val="22"/>
        </w:rPr>
        <w:t xml:space="preserve"> The number of hemlock woolly adelgids </w:t>
      </w:r>
      <w:r w:rsidR="003E1F86" w:rsidRPr="00A45A00">
        <w:rPr>
          <w:i/>
          <w:sz w:val="22"/>
          <w:szCs w:val="22"/>
        </w:rPr>
        <w:t>A</w:t>
      </w:r>
      <w:r w:rsidR="003E1F86" w:rsidRPr="00A45A00">
        <w:rPr>
          <w:sz w:val="22"/>
          <w:szCs w:val="22"/>
        </w:rPr>
        <w:t xml:space="preserve"> (in millions) is also a function of the amount of money </w:t>
      </w:r>
      <w:r w:rsidR="003E1F86" w:rsidRPr="00A45A00">
        <w:rPr>
          <w:i/>
          <w:sz w:val="22"/>
          <w:szCs w:val="22"/>
        </w:rPr>
        <w:t>M</w:t>
      </w:r>
      <w:r w:rsidR="003E1F86" w:rsidRPr="00A45A00">
        <w:rPr>
          <w:sz w:val="22"/>
          <w:szCs w:val="22"/>
        </w:rPr>
        <w:t xml:space="preserve"> (in millions of dollars) that the government spends to try to preserve the hemlock </w:t>
      </w:r>
      <w:r w:rsidR="003E1F86" w:rsidRPr="002205FB">
        <w:rPr>
          <w:noProof/>
          <w:sz w:val="22"/>
          <w:szCs w:val="22"/>
        </w:rPr>
        <w:t>trees</w:t>
      </w:r>
      <w:r w:rsidR="003E1F86" w:rsidRPr="00A45A00">
        <w:rPr>
          <w:sz w:val="22"/>
          <w:szCs w:val="22"/>
        </w:rPr>
        <w:t xml:space="preserve"> and is given by: </w:t>
      </w:r>
    </w:p>
    <w:p w:rsidR="00FB337D" w:rsidRDefault="00FB337D" w:rsidP="00A45A00">
      <w:pPr>
        <w:ind w:hanging="720"/>
        <w:jc w:val="center"/>
        <w:divId w:val="1125198629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A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M</m:t>
            </m:r>
          </m:e>
        </m:d>
        <m:r>
          <w:rPr>
            <w:rFonts w:ascii="Cambria Math" w:hAnsi="Cambria Math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M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     </m:t>
        </m:r>
      </m:oMath>
      <w:r w:rsidR="003E1F86" w:rsidRPr="00A45A00">
        <w:rPr>
          <w:sz w:val="22"/>
          <w:szCs w:val="22"/>
        </w:rPr>
        <w:t>for M ≥ 4.</w:t>
      </w:r>
    </w:p>
    <w:p w:rsidR="00EC4D83" w:rsidRPr="00A45A00" w:rsidRDefault="00EC4D83" w:rsidP="00A45A00">
      <w:pPr>
        <w:ind w:hanging="720"/>
        <w:jc w:val="center"/>
        <w:divId w:val="1125198629"/>
        <w:rPr>
          <w:sz w:val="22"/>
          <w:szCs w:val="22"/>
        </w:rPr>
      </w:pPr>
    </w:p>
    <w:p w:rsidR="000033C1" w:rsidRPr="00A45A00" w:rsidRDefault="003E1F86" w:rsidP="00A45A00">
      <w:pPr>
        <w:ind w:left="720" w:hanging="720"/>
        <w:divId w:val="1125198629"/>
        <w:rPr>
          <w:sz w:val="22"/>
          <w:szCs w:val="22"/>
        </w:rPr>
      </w:pPr>
      <w:r w:rsidRPr="00A45A00">
        <w:rPr>
          <w:sz w:val="22"/>
          <w:szCs w:val="22"/>
        </w:rPr>
        <w:t xml:space="preserve">Find the equation of the horizontal asymptote of y = A(M), and interpret this horizontal asymptote in </w:t>
      </w:r>
      <w:r w:rsidRPr="00A45A00">
        <w:rPr>
          <w:i/>
          <w:sz w:val="22"/>
          <w:szCs w:val="22"/>
        </w:rPr>
        <w:t>practical terms</w:t>
      </w:r>
      <w:r w:rsidRPr="00A45A00">
        <w:rPr>
          <w:sz w:val="22"/>
          <w:szCs w:val="22"/>
        </w:rPr>
        <w:t xml:space="preserve">. </w:t>
      </w:r>
    </w:p>
    <w:p w:rsidR="00F0069C" w:rsidRPr="00A45A00" w:rsidRDefault="000E103C" w:rsidP="00A45A00">
      <w:pPr>
        <w:ind w:hanging="720"/>
        <w:divId w:val="1125198629"/>
        <w:rPr>
          <w:sz w:val="22"/>
          <w:szCs w:val="22"/>
        </w:rPr>
      </w:pPr>
      <w:r w:rsidRPr="00A45A00">
        <w:rPr>
          <w:noProof/>
          <w:sz w:val="22"/>
          <w:szCs w:val="22"/>
          <w:lang w:eastAsia="en-US"/>
        </w:rPr>
        <w:t xml:space="preserve">                                                   </w:t>
      </w:r>
      <w:r w:rsidRPr="00A45A00">
        <w:rPr>
          <w:noProof/>
          <w:sz w:val="22"/>
          <w:szCs w:val="22"/>
          <w:lang w:eastAsia="en-US"/>
        </w:rPr>
        <w:drawing>
          <wp:inline distT="0" distB="0" distL="0" distR="0">
            <wp:extent cx="777835" cy="777835"/>
            <wp:effectExtent l="0" t="0" r="3810" b="3810"/>
            <wp:docPr id="9" name="Picture 9" descr="Greenfly insec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reenfly insect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44" cy="79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A00">
        <w:rPr>
          <w:noProof/>
          <w:sz w:val="22"/>
          <w:szCs w:val="22"/>
          <w:lang w:eastAsia="en-US"/>
        </w:rPr>
        <w:t xml:space="preserve">                                  </w:t>
      </w:r>
      <w:r w:rsidRPr="00A45A00">
        <w:rPr>
          <w:sz w:val="22"/>
          <w:szCs w:val="22"/>
        </w:rPr>
        <w:t xml:space="preserve"> </w:t>
      </w:r>
      <w:r w:rsidRPr="00A45A00">
        <w:rPr>
          <w:noProof/>
          <w:sz w:val="22"/>
          <w:szCs w:val="22"/>
          <w:lang w:eastAsia="en-US"/>
        </w:rPr>
        <w:drawing>
          <wp:inline distT="0" distB="0" distL="0" distR="0">
            <wp:extent cx="2266140" cy="3354750"/>
            <wp:effectExtent l="0" t="0" r="1270" b="0"/>
            <wp:docPr id="10" name="Picture 10" descr="Résultats de recherche d'images pour « hemlock clipa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ésultats de recherche d'images pour « hemlock clipart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3" t="1631" r="5330" b="4607"/>
                    <a:stretch/>
                  </pic:blipFill>
                  <pic:spPr bwMode="auto">
                    <a:xfrm>
                      <a:off x="0" y="0"/>
                      <a:ext cx="2274920" cy="336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069C" w:rsidRDefault="00F0069C" w:rsidP="00A45A00">
      <w:pPr>
        <w:ind w:hanging="720"/>
        <w:divId w:val="1125198629"/>
      </w:pPr>
    </w:p>
    <w:p w:rsidR="004E1DE6" w:rsidRDefault="004E1DE6" w:rsidP="00A45A00">
      <w:pPr>
        <w:ind w:hanging="720"/>
        <w:divId w:val="1125198629"/>
      </w:pPr>
    </w:p>
    <w:p w:rsidR="004E1DE6" w:rsidRDefault="004E1DE6" w:rsidP="00A45A00">
      <w:pPr>
        <w:ind w:hanging="720"/>
        <w:divId w:val="1125198629"/>
      </w:pPr>
    </w:p>
    <w:p w:rsidR="00697674" w:rsidRPr="004E1DE6" w:rsidRDefault="00697674" w:rsidP="00EC4D83">
      <w:pPr>
        <w:divId w:val="1125198629"/>
        <w:rPr>
          <w:rFonts w:ascii="Algerian" w:hAnsi="Algerian"/>
          <w:sz w:val="18"/>
          <w:szCs w:val="18"/>
        </w:rPr>
      </w:pPr>
    </w:p>
    <w:sectPr w:rsidR="00697674" w:rsidRPr="004E1DE6" w:rsidSect="00CD7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183"/>
    <w:multiLevelType w:val="hybridMultilevel"/>
    <w:tmpl w:val="A91A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222C"/>
    <w:multiLevelType w:val="hybridMultilevel"/>
    <w:tmpl w:val="BDD8C312"/>
    <w:lvl w:ilvl="0" w:tplc="D84EE44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E2922"/>
    <w:multiLevelType w:val="hybridMultilevel"/>
    <w:tmpl w:val="387A0CF6"/>
    <w:lvl w:ilvl="0" w:tplc="8FAE7C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8106F"/>
    <w:multiLevelType w:val="hybridMultilevel"/>
    <w:tmpl w:val="283CFCB4"/>
    <w:lvl w:ilvl="0" w:tplc="09A2EFE4">
      <w:start w:val="4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Njc0tDA1NbcwsTBS0lEKTi0uzszPAykwqgUASLBBECwAAAA="/>
  </w:docVars>
  <w:rsids>
    <w:rsidRoot w:val="00185A2F"/>
    <w:rsid w:val="000033C1"/>
    <w:rsid w:val="00012004"/>
    <w:rsid w:val="00021793"/>
    <w:rsid w:val="00025B81"/>
    <w:rsid w:val="000E103C"/>
    <w:rsid w:val="00141B21"/>
    <w:rsid w:val="00185A2F"/>
    <w:rsid w:val="001C78EE"/>
    <w:rsid w:val="00207BAF"/>
    <w:rsid w:val="002205FB"/>
    <w:rsid w:val="00245778"/>
    <w:rsid w:val="002F520B"/>
    <w:rsid w:val="00304BD7"/>
    <w:rsid w:val="003861A9"/>
    <w:rsid w:val="003E1F86"/>
    <w:rsid w:val="004B357C"/>
    <w:rsid w:val="004E1DE6"/>
    <w:rsid w:val="005139B1"/>
    <w:rsid w:val="00533313"/>
    <w:rsid w:val="005725D0"/>
    <w:rsid w:val="005C3565"/>
    <w:rsid w:val="005D52E5"/>
    <w:rsid w:val="005E318C"/>
    <w:rsid w:val="00644C92"/>
    <w:rsid w:val="00682268"/>
    <w:rsid w:val="00684AE6"/>
    <w:rsid w:val="0068706A"/>
    <w:rsid w:val="00697674"/>
    <w:rsid w:val="006A121F"/>
    <w:rsid w:val="006B77E6"/>
    <w:rsid w:val="006C0093"/>
    <w:rsid w:val="0074767F"/>
    <w:rsid w:val="00756D01"/>
    <w:rsid w:val="008556F1"/>
    <w:rsid w:val="00855DD7"/>
    <w:rsid w:val="00897C71"/>
    <w:rsid w:val="00907CD2"/>
    <w:rsid w:val="00937DFF"/>
    <w:rsid w:val="0094778D"/>
    <w:rsid w:val="009A3F2E"/>
    <w:rsid w:val="00A221BE"/>
    <w:rsid w:val="00A45A00"/>
    <w:rsid w:val="00B547BF"/>
    <w:rsid w:val="00B55150"/>
    <w:rsid w:val="00B8326E"/>
    <w:rsid w:val="00BE3577"/>
    <w:rsid w:val="00C04475"/>
    <w:rsid w:val="00C86FCC"/>
    <w:rsid w:val="00CC35E6"/>
    <w:rsid w:val="00CD7EDA"/>
    <w:rsid w:val="00CE12E4"/>
    <w:rsid w:val="00D76BF2"/>
    <w:rsid w:val="00DB248B"/>
    <w:rsid w:val="00DD5BD3"/>
    <w:rsid w:val="00E01EE1"/>
    <w:rsid w:val="00E34B04"/>
    <w:rsid w:val="00E85531"/>
    <w:rsid w:val="00E94F48"/>
    <w:rsid w:val="00EC4D83"/>
    <w:rsid w:val="00EF0F04"/>
    <w:rsid w:val="00F0069C"/>
    <w:rsid w:val="00F37641"/>
    <w:rsid w:val="00FB337D"/>
    <w:rsid w:val="00FB580A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7F2A7D-5ADF-4B66-B1B9-A531A6B8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C71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7C71"/>
    <w:rPr>
      <w:color w:val="0000EE"/>
      <w:u w:val="single"/>
    </w:rPr>
  </w:style>
  <w:style w:type="character" w:styleId="FollowedHyperlink">
    <w:name w:val="FollowedHyperlink"/>
    <w:rsid w:val="00897C71"/>
    <w:rPr>
      <w:color w:val="551A8B"/>
      <w:u w:val="single"/>
    </w:rPr>
  </w:style>
  <w:style w:type="paragraph" w:styleId="NormalWeb">
    <w:name w:val="Normal (Web)"/>
    <w:basedOn w:val="Normal"/>
    <w:rsid w:val="00897C7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F520B"/>
    <w:pPr>
      <w:overflowPunct w:val="0"/>
      <w:autoSpaceDE w:val="0"/>
      <w:autoSpaceDN w:val="0"/>
      <w:adjustRightInd w:val="0"/>
      <w:ind w:left="720"/>
      <w:textAlignment w:val="baseline"/>
    </w:pPr>
    <w:rPr>
      <w:color w:val="auto"/>
      <w:sz w:val="20"/>
      <w:szCs w:val="20"/>
      <w:lang w:eastAsia="en-US"/>
    </w:rPr>
  </w:style>
  <w:style w:type="character" w:customStyle="1" w:styleId="MathematicaFormatStandardForm">
    <w:name w:val="MathematicaFormatStandardForm"/>
    <w:uiPriority w:val="99"/>
    <w:rsid w:val="002F520B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684AE6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684AE6"/>
    <w:rPr>
      <w:rFonts w:ascii="Courier New" w:eastAsia="Times New Roman" w:hAnsi="Courier New"/>
    </w:rPr>
  </w:style>
  <w:style w:type="paragraph" w:styleId="BalloonText">
    <w:name w:val="Balloon Text"/>
    <w:basedOn w:val="Normal"/>
    <w:link w:val="BalloonTextChar"/>
    <w:semiHidden/>
    <w:unhideWhenUsed/>
    <w:rsid w:val="00003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33C1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FB337D"/>
    <w:rPr>
      <w:color w:val="808080"/>
    </w:rPr>
  </w:style>
  <w:style w:type="table" w:styleId="TableGrid">
    <w:name w:val="Table Grid"/>
    <w:basedOn w:val="TableNormal"/>
    <w:rsid w:val="004E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2725</Characters>
  <Application>Microsoft Office Word</Application>
  <DocSecurity>0</DocSecurity>
  <Lines>160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discussion1:  precalc probs</vt:lpstr>
    </vt:vector>
  </TitlesOfParts>
  <Company>Loyola University Chicago</Company>
  <LinksUpToDate>false</LinksUpToDate>
  <CharactersWithSpaces>3285</CharactersWithSpaces>
  <SharedDoc>false</SharedDoc>
  <HLinks>
    <vt:vector size="30" baseType="variant">
      <vt:variant>
        <vt:i4>3407983</vt:i4>
      </vt:variant>
      <vt:variant>
        <vt:i4>39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36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33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  <vt:variant>
        <vt:i4>6094965</vt:i4>
      </vt:variant>
      <vt:variant>
        <vt:i4>30</vt:i4>
      </vt:variant>
      <vt:variant>
        <vt:i4>0</vt:i4>
      </vt:variant>
      <vt:variant>
        <vt:i4>5</vt:i4>
      </vt:variant>
      <vt:variant>
        <vt:lpwstr>http://www.pbs.org/wnet/americanmasters/database/johns_j.html</vt:lpwstr>
      </vt:variant>
      <vt:variant>
        <vt:lpwstr/>
      </vt:variant>
      <vt:variant>
        <vt:i4>2752556</vt:i4>
      </vt:variant>
      <vt:variant>
        <vt:i4>3299</vt:i4>
      </vt:variant>
      <vt:variant>
        <vt:i4>1034</vt:i4>
      </vt:variant>
      <vt:variant>
        <vt:i4>1</vt:i4>
      </vt:variant>
      <vt:variant>
        <vt:lpwstr>http://www.walkerart.org/archive/2/BE7399C3F2E65798616E.jpg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hw A</dc:title>
  <dc:creator>ajs</dc:creator>
  <cp:lastModifiedBy>Saleski, Alan</cp:lastModifiedBy>
  <cp:revision>4</cp:revision>
  <cp:lastPrinted>2018-09-03T20:03:00Z</cp:lastPrinted>
  <dcterms:created xsi:type="dcterms:W3CDTF">2018-09-03T20:02:00Z</dcterms:created>
  <dcterms:modified xsi:type="dcterms:W3CDTF">2018-09-03T20:03:00Z</dcterms:modified>
</cp:coreProperties>
</file>