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7291D" w:rsidRPr="0007291D" w:rsidRDefault="0007291D">
      <w:pPr>
        <w:jc w:val="center"/>
        <w:rPr>
          <w:rFonts w:ascii="Algerian" w:hAnsi="Algerian"/>
          <w:color w:val="0000FF"/>
          <w:sz w:val="48"/>
          <w:szCs w:val="48"/>
        </w:rPr>
      </w:pPr>
      <w:r w:rsidRPr="0007291D">
        <w:rPr>
          <w:rFonts w:ascii="Algerian" w:hAnsi="Algerian"/>
          <w:b/>
          <w:bCs/>
          <w:iCs/>
          <w:color w:val="0000FF"/>
          <w:sz w:val="48"/>
          <w:szCs w:val="48"/>
        </w:rPr>
        <w:t xml:space="preserve">WORKSHEET </w:t>
      </w:r>
      <w:r w:rsidR="00A027D3">
        <w:rPr>
          <w:rFonts w:ascii="Algerian" w:hAnsi="Algerian"/>
          <w:b/>
          <w:bCs/>
          <w:iCs/>
          <w:color w:val="0000FF"/>
          <w:sz w:val="48"/>
          <w:szCs w:val="48"/>
        </w:rPr>
        <w:t>X</w:t>
      </w:r>
      <w:r w:rsidR="00DF08D6">
        <w:rPr>
          <w:rFonts w:ascii="Algerian" w:hAnsi="Algerian"/>
          <w:b/>
          <w:bCs/>
          <w:iCs/>
          <w:color w:val="0000FF"/>
          <w:sz w:val="48"/>
          <w:szCs w:val="48"/>
        </w:rPr>
        <w:t>I</w:t>
      </w:r>
      <w:r w:rsidR="0037577C">
        <w:rPr>
          <w:rFonts w:ascii="Algerian" w:hAnsi="Algerian"/>
          <w:b/>
          <w:bCs/>
          <w:iCs/>
          <w:color w:val="0000FF"/>
          <w:sz w:val="48"/>
          <w:szCs w:val="48"/>
        </w:rPr>
        <w:t>I</w:t>
      </w:r>
    </w:p>
    <w:p w:rsidR="0007291D" w:rsidRDefault="00F45B77">
      <w:pPr>
        <w:pStyle w:val="NormalWeb"/>
        <w:jc w:val="center"/>
        <w:rPr>
          <w:rFonts w:ascii="Algerian" w:hAnsi="Algerian"/>
          <w:iCs/>
          <w:color w:val="0000FF"/>
          <w:sz w:val="32"/>
          <w:szCs w:val="32"/>
        </w:rPr>
      </w:pPr>
      <w:r w:rsidRPr="00F45B77">
        <w:rPr>
          <w:rFonts w:ascii="Algerian" w:hAnsi="Algerian"/>
          <w:iCs/>
          <w:color w:val="0000FF"/>
          <w:sz w:val="32"/>
          <w:szCs w:val="32"/>
        </w:rPr>
        <w:t xml:space="preserve">Numerical </w:t>
      </w:r>
      <w:r w:rsidR="00A027D3" w:rsidRPr="00F45B77">
        <w:rPr>
          <w:rFonts w:ascii="Algerian" w:hAnsi="Algerian"/>
          <w:iCs/>
          <w:color w:val="0000FF"/>
          <w:sz w:val="32"/>
          <w:szCs w:val="32"/>
        </w:rPr>
        <w:t>series</w:t>
      </w:r>
      <w:r w:rsidR="002133B2">
        <w:rPr>
          <w:rFonts w:ascii="Algerian" w:hAnsi="Algerian"/>
          <w:iCs/>
          <w:color w:val="0000FF"/>
          <w:sz w:val="32"/>
          <w:szCs w:val="32"/>
        </w:rPr>
        <w:t xml:space="preserve">, </w:t>
      </w:r>
      <w:r w:rsidR="002133B2" w:rsidRPr="00E124C8">
        <w:rPr>
          <w:rFonts w:ascii="Algerian" w:hAnsi="Algerian"/>
          <w:i/>
          <w:iCs/>
          <w:color w:val="0000FF"/>
        </w:rPr>
        <w:t>part I</w:t>
      </w:r>
    </w:p>
    <w:p w:rsidR="005B3832" w:rsidRDefault="0007291D" w:rsidP="00F45B77">
      <w:pPr>
        <w:spacing w:before="100" w:beforeAutospacing="1" w:after="100" w:afterAutospacing="1" w:line="360" w:lineRule="auto"/>
        <w:ind w:left="720" w:right="720"/>
      </w:pPr>
      <w:r>
        <w:t xml:space="preserve">1.   </w:t>
      </w:r>
      <w:r w:rsidR="005B3832">
        <w:t xml:space="preserve">Review:   Explain why an increasing bounded </w:t>
      </w:r>
      <w:r w:rsidR="005B3832" w:rsidRPr="005B3832">
        <w:rPr>
          <w:i/>
        </w:rPr>
        <w:t>sequence</w:t>
      </w:r>
      <w:r w:rsidR="005B3832">
        <w:t xml:space="preserve"> always converges.    What is the corresponding result for decreasing sequences?</w:t>
      </w:r>
    </w:p>
    <w:p w:rsidR="0007291D" w:rsidRDefault="005B3832" w:rsidP="00F45B77">
      <w:pPr>
        <w:spacing w:before="100" w:beforeAutospacing="1" w:after="100" w:afterAutospacing="1" w:line="360" w:lineRule="auto"/>
        <w:ind w:left="720" w:right="720"/>
      </w:pPr>
      <w:r>
        <w:t xml:space="preserve">2.   </w:t>
      </w:r>
      <w:r w:rsidR="0007291D">
        <w:t xml:space="preserve">Explain precisely what it means for a </w:t>
      </w:r>
      <w:r w:rsidR="009F2F06">
        <w:t>series</w:t>
      </w:r>
      <w:r w:rsidR="00137A0D">
        <w:t xml:space="preserve"> Σ</w:t>
      </w:r>
      <w:r w:rsidR="009F2F06">
        <w:t xml:space="preserve"> </w:t>
      </w:r>
      <w:proofErr w:type="spellStart"/>
      <w:proofErr w:type="gramStart"/>
      <w:r w:rsidR="0007291D">
        <w:t>a</w:t>
      </w:r>
      <w:r w:rsidR="0007291D">
        <w:rPr>
          <w:vertAlign w:val="subscript"/>
        </w:rPr>
        <w:t>n</w:t>
      </w:r>
      <w:proofErr w:type="spellEnd"/>
      <w:proofErr w:type="gramEnd"/>
      <w:r w:rsidR="0007291D">
        <w:t xml:space="preserve"> to </w:t>
      </w:r>
      <w:r w:rsidR="0007291D" w:rsidRPr="00F45B77">
        <w:rPr>
          <w:i/>
          <w:iCs/>
          <w:color w:val="0000FF"/>
        </w:rPr>
        <w:t>converge</w:t>
      </w:r>
      <w:r w:rsidR="0007291D">
        <w:t xml:space="preserve">.  What does it mean to say that a </w:t>
      </w:r>
      <w:r w:rsidR="009F2F06">
        <w:t>series</w:t>
      </w:r>
      <w:r w:rsidR="0007291D">
        <w:t xml:space="preserve"> </w:t>
      </w:r>
      <w:r w:rsidR="0007291D" w:rsidRPr="00F45B77">
        <w:rPr>
          <w:i/>
          <w:iCs/>
          <w:color w:val="0000FF"/>
        </w:rPr>
        <w:t>diverges</w:t>
      </w:r>
      <w:r w:rsidR="0007291D">
        <w:t xml:space="preserve">?  What is meant by the </w:t>
      </w:r>
      <w:r w:rsidR="009F2F06" w:rsidRPr="00F45B77">
        <w:rPr>
          <w:i/>
          <w:iCs/>
          <w:color w:val="0000FF"/>
        </w:rPr>
        <w:t>sum</w:t>
      </w:r>
      <w:r w:rsidR="0007291D">
        <w:t xml:space="preserve"> of a se</w:t>
      </w:r>
      <w:r w:rsidR="009F2F06">
        <w:t>ries</w:t>
      </w:r>
      <w:r w:rsidR="0007291D">
        <w:t xml:space="preserve">? </w:t>
      </w:r>
      <w:r w:rsidR="009F2F06">
        <w:t xml:space="preserve">  In what sense is a series a particular type of sequence?  Why is it important to distinguish between the </w:t>
      </w:r>
      <w:r w:rsidR="009F2F06" w:rsidRPr="009F2F06">
        <w:rPr>
          <w:i/>
          <w:color w:val="0000FF"/>
        </w:rPr>
        <w:t>sequence of partial sums</w:t>
      </w:r>
      <w:r w:rsidR="009F2F06">
        <w:t xml:space="preserve"> and the </w:t>
      </w:r>
      <w:r w:rsidR="009F2F06" w:rsidRPr="009F2F06">
        <w:rPr>
          <w:i/>
          <w:color w:val="0000FF"/>
        </w:rPr>
        <w:t>sequence of “atoms”</w:t>
      </w:r>
      <w:r w:rsidR="009F2F06">
        <w:t>?</w:t>
      </w:r>
    </w:p>
    <w:p w:rsidR="0007291D" w:rsidRDefault="005B3832">
      <w:pPr>
        <w:pStyle w:val="NormalWeb"/>
        <w:spacing w:beforeAutospacing="0" w:afterAutospacing="0"/>
        <w:ind w:left="720" w:right="720"/>
      </w:pPr>
      <w:r>
        <w:t>3</w:t>
      </w:r>
      <w:r w:rsidR="0007291D">
        <w:t xml:space="preserve">.    Discuss the rules for convergence (and divergence) of a sum, difference, </w:t>
      </w:r>
      <w:r w:rsidR="00AC7283">
        <w:t xml:space="preserve">or </w:t>
      </w:r>
      <w:r w:rsidR="009F2F06">
        <w:t>constant multiple of a series</w:t>
      </w:r>
      <w:r w:rsidR="0007291D">
        <w:t xml:space="preserve">.  </w:t>
      </w:r>
    </w:p>
    <w:p w:rsidR="00463F4E" w:rsidRDefault="00463F4E">
      <w:pPr>
        <w:pStyle w:val="NormalWeb"/>
        <w:spacing w:beforeAutospacing="0" w:afterAutospacing="0"/>
        <w:ind w:left="720" w:right="720"/>
      </w:pPr>
    </w:p>
    <w:p w:rsidR="00463F4E" w:rsidRDefault="005B3832" w:rsidP="00F45B77">
      <w:pPr>
        <w:pStyle w:val="NormalWeb"/>
        <w:spacing w:beforeAutospacing="0" w:afterAutospacing="0" w:line="360" w:lineRule="auto"/>
        <w:ind w:left="720" w:right="720"/>
      </w:pPr>
      <w:r>
        <w:t>4</w:t>
      </w:r>
      <w:r w:rsidR="00463F4E">
        <w:t xml:space="preserve">.   What characterizes a </w:t>
      </w:r>
      <w:r w:rsidR="00463F4E" w:rsidRPr="00DD5542">
        <w:rPr>
          <w:i/>
          <w:color w:val="0000FF"/>
        </w:rPr>
        <w:t>geometric series</w:t>
      </w:r>
      <w:r w:rsidR="00463F4E">
        <w:t>?  When is a geometric series convergent?</w:t>
      </w:r>
      <w:r w:rsidR="00F45B77">
        <w:t xml:space="preserve">  How would one find the sum of a convergent geometric series?</w:t>
      </w:r>
    </w:p>
    <w:p w:rsidR="009F2F06" w:rsidRDefault="009F2F06">
      <w:pPr>
        <w:pStyle w:val="NormalWeb"/>
        <w:spacing w:beforeAutospacing="0" w:afterAutospacing="0"/>
        <w:ind w:left="720" w:right="720"/>
      </w:pPr>
    </w:p>
    <w:p w:rsidR="0007291D" w:rsidRDefault="005B3832" w:rsidP="005B0023">
      <w:pPr>
        <w:pStyle w:val="NormalWeb"/>
        <w:spacing w:beforeAutospacing="0" w:afterAutospacing="0" w:line="360" w:lineRule="auto"/>
        <w:ind w:left="720" w:right="720"/>
      </w:pPr>
      <w:r>
        <w:t>5</w:t>
      </w:r>
      <w:r w:rsidR="0007291D">
        <w:t>.   For each of the following se</w:t>
      </w:r>
      <w:r w:rsidR="00AD0AC6">
        <w:t>ries</w:t>
      </w:r>
      <w:r w:rsidR="0007291D">
        <w:t xml:space="preserve">, </w:t>
      </w:r>
      <w:r w:rsidR="00AD0AC6">
        <w:sym w:font="Symbol" w:char="F0E5"/>
      </w:r>
      <w:r w:rsidR="00AD0AC6">
        <w:t xml:space="preserve"> a</w:t>
      </w:r>
      <w:bookmarkStart w:id="0" w:name="_GoBack"/>
      <w:bookmarkEnd w:id="0"/>
      <w:r w:rsidR="00AD0AC6">
        <w:rPr>
          <w:vertAlign w:val="subscript"/>
        </w:rPr>
        <w:t>n</w:t>
      </w:r>
      <w:r w:rsidR="00DD5542">
        <w:t xml:space="preserve">, </w:t>
      </w:r>
      <w:r w:rsidR="0007291D">
        <w:t xml:space="preserve">determine </w:t>
      </w:r>
      <w:r w:rsidR="0007291D" w:rsidRPr="00F45B77">
        <w:rPr>
          <w:i/>
        </w:rPr>
        <w:t>convergence</w:t>
      </w:r>
      <w:r w:rsidR="0007291D">
        <w:t xml:space="preserve"> or </w:t>
      </w:r>
      <w:r w:rsidR="0007291D" w:rsidRPr="00F45B77">
        <w:rPr>
          <w:i/>
        </w:rPr>
        <w:t>divergence</w:t>
      </w:r>
      <w:r w:rsidR="0007291D">
        <w:t>.  If the se</w:t>
      </w:r>
      <w:r w:rsidR="00463F4E">
        <w:t>ries</w:t>
      </w:r>
      <w:r w:rsidR="0007291D">
        <w:t xml:space="preserve"> converges, are you able to find its </w:t>
      </w:r>
      <w:r w:rsidR="00F45B77">
        <w:t>sum</w:t>
      </w:r>
      <w:r w:rsidR="0007291D">
        <w:t xml:space="preserve">? </w:t>
      </w:r>
    </w:p>
    <w:p w:rsidR="0007291D" w:rsidRPr="0007291D" w:rsidRDefault="00614AE5">
      <w:pPr>
        <w:pStyle w:val="NormalWeb"/>
        <w:numPr>
          <w:ilvl w:val="0"/>
          <w:numId w:val="2"/>
        </w:numPr>
        <w:spacing w:line="360" w:lineRule="auto"/>
      </w:pPr>
      <w:r>
        <w:sym w:font="Symbol" w:char="F0E5"/>
      </w:r>
      <w:r w:rsidR="0007291D">
        <w:t xml:space="preserve"> (-1)</w:t>
      </w:r>
      <w:r w:rsidR="0007291D">
        <w:rPr>
          <w:vertAlign w:val="superscript"/>
        </w:rPr>
        <w:t>n</w:t>
      </w:r>
    </w:p>
    <w:p w:rsidR="0007291D" w:rsidRDefault="00614AE5">
      <w:pPr>
        <w:pStyle w:val="NormalWeb"/>
        <w:numPr>
          <w:ilvl w:val="0"/>
          <w:numId w:val="2"/>
        </w:numPr>
        <w:spacing w:line="360" w:lineRule="auto"/>
      </w:pPr>
      <w:r>
        <w:sym w:font="Symbol" w:char="F0E5"/>
      </w:r>
      <w:r w:rsidR="0007291D">
        <w:t xml:space="preserve">  </w:t>
      </w:r>
      <w:r>
        <w:t>3 / 4</w:t>
      </w:r>
      <w:r>
        <w:rPr>
          <w:vertAlign w:val="superscript"/>
        </w:rPr>
        <w:t>n</w:t>
      </w:r>
    </w:p>
    <w:p w:rsidR="00614AE5" w:rsidRDefault="00614AE5" w:rsidP="00614AE5">
      <w:pPr>
        <w:pStyle w:val="NormalWeb"/>
        <w:numPr>
          <w:ilvl w:val="0"/>
          <w:numId w:val="2"/>
        </w:numPr>
        <w:spacing w:line="360" w:lineRule="auto"/>
      </w:pPr>
      <w:r>
        <w:sym w:font="Symbol" w:char="F0E5"/>
      </w:r>
      <w:r>
        <w:t>  4</w:t>
      </w:r>
      <w:r>
        <w:rPr>
          <w:vertAlign w:val="superscript"/>
        </w:rPr>
        <w:t xml:space="preserve">n </w:t>
      </w:r>
      <w:r>
        <w:t>/ 3</w:t>
      </w:r>
      <w:r>
        <w:rPr>
          <w:vertAlign w:val="superscript"/>
        </w:rPr>
        <w:t>n</w:t>
      </w:r>
    </w:p>
    <w:p w:rsidR="00614AE5" w:rsidRDefault="00614AE5" w:rsidP="00614AE5">
      <w:pPr>
        <w:pStyle w:val="NormalWeb"/>
        <w:numPr>
          <w:ilvl w:val="0"/>
          <w:numId w:val="2"/>
        </w:numPr>
        <w:spacing w:line="360" w:lineRule="auto"/>
      </w:pPr>
      <w:r>
        <w:sym w:font="Symbol" w:char="F0E5"/>
      </w:r>
      <w:r>
        <w:t>  3/4</w:t>
      </w:r>
      <w:r>
        <w:rPr>
          <w:vertAlign w:val="superscript"/>
        </w:rPr>
        <w:t>n</w:t>
      </w:r>
    </w:p>
    <w:p w:rsidR="0007291D" w:rsidRDefault="00614AE5">
      <w:pPr>
        <w:pStyle w:val="NormalWeb"/>
        <w:numPr>
          <w:ilvl w:val="0"/>
          <w:numId w:val="2"/>
        </w:numPr>
        <w:spacing w:line="360" w:lineRule="auto"/>
      </w:pPr>
      <w:r>
        <w:sym w:font="Symbol" w:char="F0E5"/>
      </w:r>
      <w:r>
        <w:t> 1/</w:t>
      </w:r>
      <w:r w:rsidR="007568A2">
        <w:t>n</w:t>
      </w:r>
    </w:p>
    <w:p w:rsidR="007568A2" w:rsidRDefault="006A48BB">
      <w:pPr>
        <w:pStyle w:val="NormalWeb"/>
        <w:numPr>
          <w:ilvl w:val="0"/>
          <w:numId w:val="2"/>
        </w:numPr>
        <w:spacing w:line="360" w:lineRule="auto"/>
      </w:pPr>
      <w:r>
        <w:sym w:font="Symbol" w:char="F0E5"/>
      </w:r>
      <w:r>
        <w:t> </w:t>
      </w:r>
      <w:r w:rsidR="007568A2">
        <w:t>arc tan (n)</w:t>
      </w:r>
    </w:p>
    <w:p w:rsidR="00DD5542" w:rsidRDefault="00DD5542">
      <w:pPr>
        <w:pStyle w:val="NormalWeb"/>
        <w:numPr>
          <w:ilvl w:val="0"/>
          <w:numId w:val="2"/>
        </w:numPr>
        <w:spacing w:line="360" w:lineRule="auto"/>
      </w:pPr>
      <w:r>
        <w:sym w:font="Symbol" w:char="F0E5"/>
      </w:r>
      <w:r>
        <w:t> e</w:t>
      </w:r>
      <w:r>
        <w:rPr>
          <w:vertAlign w:val="superscript"/>
        </w:rPr>
        <w:t>-n</w:t>
      </w:r>
    </w:p>
    <w:p w:rsidR="00DD5542" w:rsidRDefault="00DD5542">
      <w:pPr>
        <w:pStyle w:val="NormalWeb"/>
        <w:numPr>
          <w:ilvl w:val="0"/>
          <w:numId w:val="2"/>
        </w:numPr>
        <w:spacing w:line="360" w:lineRule="auto"/>
      </w:pPr>
      <w:r>
        <w:sym w:font="Symbol" w:char="F0E5"/>
      </w:r>
      <w:r>
        <w:t> (1/2</w:t>
      </w:r>
      <w:r>
        <w:rPr>
          <w:vertAlign w:val="superscript"/>
        </w:rPr>
        <w:t>n</w:t>
      </w:r>
      <w:r>
        <w:t xml:space="preserve"> + 1/3</w:t>
      </w:r>
      <w:r>
        <w:rPr>
          <w:vertAlign w:val="superscript"/>
        </w:rPr>
        <w:t>n</w:t>
      </w:r>
      <w:r>
        <w:t>)</w:t>
      </w:r>
    </w:p>
    <w:p w:rsidR="00DD5542" w:rsidRPr="0007291D" w:rsidRDefault="00DD5542" w:rsidP="00DD5542">
      <w:pPr>
        <w:pStyle w:val="NormalWeb"/>
        <w:numPr>
          <w:ilvl w:val="0"/>
          <w:numId w:val="2"/>
        </w:numPr>
        <w:spacing w:line="360" w:lineRule="auto"/>
      </w:pPr>
      <w:r>
        <w:sym w:font="Symbol" w:char="F0E5"/>
      </w:r>
      <w:r>
        <w:t xml:space="preserve"> (-1)</w:t>
      </w:r>
      <w:r>
        <w:rPr>
          <w:vertAlign w:val="superscript"/>
        </w:rPr>
        <w:t>n</w:t>
      </w:r>
      <w:r>
        <w:t xml:space="preserve"> / 7</w:t>
      </w:r>
      <w:r>
        <w:rPr>
          <w:vertAlign w:val="superscript"/>
        </w:rPr>
        <w:t>n</w:t>
      </w:r>
    </w:p>
    <w:p w:rsidR="00DD5542" w:rsidRDefault="00DD5542" w:rsidP="00DD5542">
      <w:pPr>
        <w:pStyle w:val="NormalWeb"/>
        <w:numPr>
          <w:ilvl w:val="0"/>
          <w:numId w:val="2"/>
        </w:numPr>
        <w:spacing w:line="360" w:lineRule="auto"/>
      </w:pPr>
      <w:r>
        <w:lastRenderedPageBreak/>
        <w:sym w:font="Symbol" w:char="F0E5"/>
      </w:r>
      <w:r>
        <w:t xml:space="preserve"> (5)</w:t>
      </w:r>
      <w:r>
        <w:rPr>
          <w:vertAlign w:val="superscript"/>
        </w:rPr>
        <w:t>n+1</w:t>
      </w:r>
      <w:r>
        <w:t xml:space="preserve"> / 3</w:t>
      </w:r>
      <w:r>
        <w:rPr>
          <w:vertAlign w:val="superscript"/>
        </w:rPr>
        <w:t>2n+3</w:t>
      </w:r>
    </w:p>
    <w:p w:rsidR="00DD5542" w:rsidRPr="0007291D" w:rsidRDefault="00DD5542" w:rsidP="00DD5542">
      <w:pPr>
        <w:pStyle w:val="NormalWeb"/>
        <w:numPr>
          <w:ilvl w:val="0"/>
          <w:numId w:val="2"/>
        </w:numPr>
        <w:spacing w:line="360" w:lineRule="auto"/>
      </w:pPr>
      <w:r>
        <w:sym w:font="Symbol" w:char="F0E5"/>
      </w:r>
      <w:r>
        <w:t xml:space="preserve"> (1+n) / (1+n</w:t>
      </w:r>
      <w:r>
        <w:rPr>
          <w:vertAlign w:val="superscript"/>
        </w:rPr>
        <w:t>3</w:t>
      </w:r>
      <w:r>
        <w:t>)</w:t>
      </w:r>
    </w:p>
    <w:p w:rsidR="00DD5542" w:rsidRPr="0007291D" w:rsidRDefault="00DD5542" w:rsidP="00DD5542">
      <w:pPr>
        <w:pStyle w:val="NormalWeb"/>
        <w:numPr>
          <w:ilvl w:val="0"/>
          <w:numId w:val="2"/>
        </w:numPr>
        <w:spacing w:line="360" w:lineRule="auto"/>
      </w:pPr>
      <w:r>
        <w:sym w:font="Symbol" w:char="F0E5"/>
      </w:r>
      <w:r>
        <w:t xml:space="preserve"> (1+n</w:t>
      </w:r>
      <w:r>
        <w:rPr>
          <w:vertAlign w:val="superscript"/>
        </w:rPr>
        <w:t>3</w:t>
      </w:r>
      <w:r>
        <w:t>) / (1+n</w:t>
      </w:r>
      <w:r>
        <w:rPr>
          <w:vertAlign w:val="superscript"/>
        </w:rPr>
        <w:t>2</w:t>
      </w:r>
      <w:r>
        <w:t>)</w:t>
      </w:r>
      <w:r>
        <w:rPr>
          <w:vertAlign w:val="superscript"/>
        </w:rPr>
        <w:t>2</w:t>
      </w:r>
    </w:p>
    <w:p w:rsidR="007568A2" w:rsidRDefault="00DD5542">
      <w:pPr>
        <w:pStyle w:val="NormalWeb"/>
        <w:numPr>
          <w:ilvl w:val="0"/>
          <w:numId w:val="2"/>
        </w:numPr>
        <w:spacing w:line="360" w:lineRule="auto"/>
      </w:pPr>
      <w:r>
        <w:sym w:font="Symbol" w:char="F0E5"/>
      </w:r>
      <w:r>
        <w:t xml:space="preserve">  </w:t>
      </w:r>
      <w:r w:rsidR="007568A2">
        <w:t xml:space="preserve">(ln n) / (ln </w:t>
      </w:r>
      <w:proofErr w:type="spellStart"/>
      <w:r w:rsidR="007568A2">
        <w:t>ln</w:t>
      </w:r>
      <w:proofErr w:type="spellEnd"/>
      <w:r w:rsidR="007568A2">
        <w:t xml:space="preserve"> n)</w:t>
      </w:r>
    </w:p>
    <w:p w:rsidR="0007291D" w:rsidRDefault="00DD5542">
      <w:pPr>
        <w:pStyle w:val="NormalWeb"/>
        <w:numPr>
          <w:ilvl w:val="0"/>
          <w:numId w:val="2"/>
        </w:numPr>
        <w:spacing w:line="360" w:lineRule="auto"/>
      </w:pPr>
      <w:r>
        <w:sym w:font="Symbol" w:char="F0E5"/>
      </w:r>
      <w:r>
        <w:t>  </w:t>
      </w:r>
      <w:r w:rsidR="0007291D">
        <w:t>(</w:t>
      </w:r>
      <w:proofErr w:type="spellStart"/>
      <w:r w:rsidR="0007291D">
        <w:t>cosh</w:t>
      </w:r>
      <w:proofErr w:type="spellEnd"/>
      <w:r w:rsidR="0007291D">
        <w:t xml:space="preserve"> n) / (</w:t>
      </w:r>
      <w:proofErr w:type="spellStart"/>
      <w:r w:rsidR="0007291D">
        <w:t>sinh</w:t>
      </w:r>
      <w:proofErr w:type="spellEnd"/>
      <w:r w:rsidR="0007291D">
        <w:t xml:space="preserve"> n) </w:t>
      </w:r>
    </w:p>
    <w:p w:rsidR="00614AE5" w:rsidRDefault="005B3832" w:rsidP="00614AE5">
      <w:pPr>
        <w:pStyle w:val="NormalWeb"/>
        <w:spacing w:beforeAutospacing="0" w:afterAutospacing="0"/>
        <w:ind w:left="720" w:right="720"/>
      </w:pPr>
      <w:r>
        <w:t>6</w:t>
      </w:r>
      <w:r w:rsidR="0007291D">
        <w:t xml:space="preserve">.    </w:t>
      </w:r>
      <w:r w:rsidR="00614AE5">
        <w:t xml:space="preserve">State the </w:t>
      </w:r>
      <w:r w:rsidR="00614AE5" w:rsidRPr="00DD5542">
        <w:rPr>
          <w:i/>
          <w:color w:val="0000FF"/>
        </w:rPr>
        <w:t>n</w:t>
      </w:r>
      <w:r w:rsidR="00614AE5" w:rsidRPr="00DD5542">
        <w:rPr>
          <w:i/>
          <w:color w:val="0000FF"/>
          <w:vertAlign w:val="superscript"/>
        </w:rPr>
        <w:t>th</w:t>
      </w:r>
      <w:r w:rsidR="00614AE5" w:rsidRPr="00DD5542">
        <w:rPr>
          <w:i/>
          <w:color w:val="0000FF"/>
        </w:rPr>
        <w:t xml:space="preserve"> term test for divergence</w:t>
      </w:r>
      <w:r w:rsidR="00614AE5">
        <w:t>.</w:t>
      </w:r>
    </w:p>
    <w:p w:rsidR="00DD5542" w:rsidRDefault="00DD5542" w:rsidP="00614AE5">
      <w:pPr>
        <w:pStyle w:val="NormalWeb"/>
        <w:spacing w:beforeAutospacing="0" w:afterAutospacing="0"/>
        <w:ind w:left="720" w:right="720"/>
      </w:pPr>
    </w:p>
    <w:p w:rsidR="00DD5542" w:rsidRDefault="005B3832" w:rsidP="00614AE5">
      <w:pPr>
        <w:pStyle w:val="NormalWeb"/>
        <w:spacing w:beforeAutospacing="0" w:afterAutospacing="0"/>
        <w:ind w:left="720" w:right="720"/>
      </w:pPr>
      <w:r>
        <w:t>7</w:t>
      </w:r>
      <w:r w:rsidR="00DD5542">
        <w:t xml:space="preserve">.   State the </w:t>
      </w:r>
      <w:r w:rsidR="00DD5542" w:rsidRPr="00DD5542">
        <w:rPr>
          <w:i/>
          <w:color w:val="0000FF"/>
        </w:rPr>
        <w:t>Comparison Test</w:t>
      </w:r>
      <w:r w:rsidR="00DD5542">
        <w:t xml:space="preserve"> for positive series.</w:t>
      </w:r>
    </w:p>
    <w:p w:rsidR="00E21C26" w:rsidRDefault="00E21C26" w:rsidP="00614AE5">
      <w:pPr>
        <w:pStyle w:val="NormalWeb"/>
        <w:spacing w:beforeAutospacing="0" w:afterAutospacing="0"/>
        <w:ind w:left="720" w:right="720"/>
      </w:pPr>
    </w:p>
    <w:p w:rsidR="00E21C26" w:rsidRDefault="005B3832" w:rsidP="005B0023">
      <w:pPr>
        <w:pStyle w:val="NormalWeb"/>
        <w:spacing w:before="0" w:beforeAutospacing="0" w:after="0" w:afterAutospacing="0"/>
        <w:ind w:left="720" w:right="720"/>
        <w:rPr>
          <w:color w:val="auto"/>
        </w:rPr>
      </w:pPr>
      <w:r>
        <w:t>8</w:t>
      </w:r>
      <w:r w:rsidR="00E21C26">
        <w:t xml:space="preserve">.   </w:t>
      </w:r>
      <w:r w:rsidR="00E21C26" w:rsidRPr="005B0023">
        <w:rPr>
          <w:color w:val="auto"/>
        </w:rPr>
        <w:t>How does this</w:t>
      </w:r>
      <w:r w:rsidR="00E21C26" w:rsidRPr="00E21C26">
        <w:rPr>
          <w:color w:val="0000FF"/>
        </w:rPr>
        <w:t xml:space="preserve"> </w:t>
      </w:r>
      <w:hyperlink r:id="rId5" w:history="1">
        <w:proofErr w:type="spellStart"/>
        <w:r w:rsidR="00E21C26" w:rsidRPr="005B0023">
          <w:rPr>
            <w:rStyle w:val="Hyperlink"/>
            <w:i/>
          </w:rPr>
          <w:t>Baravelle</w:t>
        </w:r>
        <w:proofErr w:type="spellEnd"/>
        <w:r w:rsidR="00E21C26" w:rsidRPr="005B0023">
          <w:rPr>
            <w:rStyle w:val="Hyperlink"/>
            <w:i/>
          </w:rPr>
          <w:t xml:space="preserve"> Spiral</w:t>
        </w:r>
      </w:hyperlink>
      <w:r w:rsidR="00E21C26" w:rsidRPr="00E21C26">
        <w:rPr>
          <w:color w:val="0033CC"/>
        </w:rPr>
        <w:t xml:space="preserve"> </w:t>
      </w:r>
      <w:r w:rsidR="00E21C26" w:rsidRPr="005B0023">
        <w:rPr>
          <w:color w:val="auto"/>
        </w:rPr>
        <w:t>represent an infinite series?</w:t>
      </w:r>
    </w:p>
    <w:p w:rsidR="00101A9F" w:rsidRPr="005B0023" w:rsidRDefault="00101A9F" w:rsidP="005B0023">
      <w:pPr>
        <w:pStyle w:val="NormalWeb"/>
        <w:spacing w:before="0" w:beforeAutospacing="0" w:after="0" w:afterAutospacing="0"/>
        <w:ind w:left="720" w:right="720"/>
        <w:rPr>
          <w:color w:val="auto"/>
        </w:rPr>
      </w:pPr>
    </w:p>
    <w:p w:rsidR="00614AE5" w:rsidRDefault="00E21C26" w:rsidP="002133B2">
      <w:pPr>
        <w:pStyle w:val="NormalWeb"/>
        <w:spacing w:beforeAutospacing="0" w:afterAutospacing="0"/>
        <w:ind w:left="720" w:right="720"/>
        <w:jc w:val="center"/>
      </w:pPr>
      <w:r w:rsidRPr="00E21C26">
        <w:rPr>
          <w:noProof/>
        </w:rPr>
        <w:drawing>
          <wp:inline distT="0" distB="0" distL="0" distR="0">
            <wp:extent cx="1809750" cy="1809750"/>
            <wp:effectExtent l="19050" t="0" r="0" b="0"/>
            <wp:docPr id="2" name="Picture 0" descr="spir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al.gif"/>
                    <pic:cNvPicPr/>
                  </pic:nvPicPr>
                  <pic:blipFill>
                    <a:blip r:embed="rId6" cstate="print"/>
                    <a:stretch>
                      <a:fillRect/>
                    </a:stretch>
                  </pic:blipFill>
                  <pic:spPr>
                    <a:xfrm>
                      <a:off x="0" y="0"/>
                      <a:ext cx="1809750" cy="1809750"/>
                    </a:xfrm>
                    <a:prstGeom prst="rect">
                      <a:avLst/>
                    </a:prstGeom>
                  </pic:spPr>
                </pic:pic>
              </a:graphicData>
            </a:graphic>
          </wp:inline>
        </w:drawing>
      </w:r>
    </w:p>
    <w:p w:rsidR="00E21C26" w:rsidRDefault="00E21C26" w:rsidP="00614AE5">
      <w:pPr>
        <w:pStyle w:val="NormalWeb"/>
        <w:spacing w:beforeAutospacing="0" w:afterAutospacing="0"/>
        <w:ind w:left="720" w:right="720"/>
      </w:pPr>
    </w:p>
    <w:p w:rsidR="00101A9F" w:rsidRPr="005B3832" w:rsidRDefault="00101A9F" w:rsidP="00614AE5">
      <w:pPr>
        <w:pStyle w:val="NormalWeb"/>
        <w:spacing w:beforeAutospacing="0" w:afterAutospacing="0"/>
        <w:ind w:left="720" w:right="720"/>
        <w:rPr>
          <w:color w:val="C00000"/>
        </w:rPr>
      </w:pPr>
    </w:p>
    <w:p w:rsidR="00B85E65" w:rsidRPr="005B3832" w:rsidRDefault="00B85E65" w:rsidP="005B0023">
      <w:pPr>
        <w:spacing w:line="360" w:lineRule="auto"/>
        <w:ind w:left="1872" w:right="1872"/>
        <w:rPr>
          <w:i/>
          <w:color w:val="C00000"/>
        </w:rPr>
      </w:pPr>
      <w:r w:rsidRPr="005B3832">
        <w:rPr>
          <w:i/>
          <w:color w:val="C00000"/>
        </w:rPr>
        <w:t xml:space="preserve">The divergent series are the invention of the devil, and it is a shame to base on them any demonstration whatsoever. By using them, one may draw any conclusion he pleases and that is why these series have produced so many fallacies and so many paradoxes. </w:t>
      </w:r>
    </w:p>
    <w:p w:rsidR="00B85E65" w:rsidRPr="005B3832" w:rsidRDefault="00DD5542" w:rsidP="005B0023">
      <w:pPr>
        <w:spacing w:line="360" w:lineRule="auto"/>
        <w:ind w:left="1872" w:right="1872"/>
        <w:jc w:val="center"/>
        <w:rPr>
          <w:color w:val="C00000"/>
        </w:rPr>
      </w:pPr>
      <w:r w:rsidRPr="005B3832">
        <w:rPr>
          <w:color w:val="C00000"/>
        </w:rPr>
        <w:t xml:space="preserve">                          -</w:t>
      </w:r>
      <w:r w:rsidR="00B85E65" w:rsidRPr="005B3832">
        <w:rPr>
          <w:color w:val="C00000"/>
        </w:rPr>
        <w:t xml:space="preserve"> Niels Henrik Abel</w:t>
      </w:r>
    </w:p>
    <w:p w:rsidR="005B3832" w:rsidRDefault="005B3832" w:rsidP="005B0023">
      <w:pPr>
        <w:spacing w:line="360" w:lineRule="auto"/>
        <w:ind w:left="1872" w:right="1872"/>
        <w:jc w:val="center"/>
        <w:rPr>
          <w:color w:val="0000FF"/>
        </w:rPr>
      </w:pPr>
    </w:p>
    <w:p w:rsidR="005B3832" w:rsidRDefault="005B3832" w:rsidP="005B0023">
      <w:pPr>
        <w:spacing w:line="360" w:lineRule="auto"/>
        <w:ind w:left="1872" w:right="1872"/>
        <w:jc w:val="center"/>
        <w:rPr>
          <w:color w:val="0000FF"/>
        </w:rPr>
      </w:pPr>
    </w:p>
    <w:p w:rsidR="005B3832" w:rsidRPr="005B0023" w:rsidRDefault="005B3832" w:rsidP="005B0023">
      <w:pPr>
        <w:spacing w:line="360" w:lineRule="auto"/>
        <w:ind w:left="1872" w:right="1872"/>
        <w:jc w:val="center"/>
        <w:rPr>
          <w:color w:val="0000FF"/>
        </w:rPr>
      </w:pPr>
    </w:p>
    <w:p w:rsidR="0007291D" w:rsidRPr="005B3832" w:rsidRDefault="00137A0D">
      <w:pPr>
        <w:jc w:val="center"/>
        <w:rPr>
          <w:rFonts w:ascii="Algerian" w:hAnsi="Algerian"/>
          <w:sz w:val="18"/>
          <w:szCs w:val="18"/>
        </w:rPr>
      </w:pPr>
      <w:hyperlink r:id="rId7" w:history="1">
        <w:r w:rsidR="0007291D" w:rsidRPr="005B3832">
          <w:rPr>
            <w:rStyle w:val="Hyperlink"/>
            <w:rFonts w:ascii="Algerian" w:hAnsi="Algerian"/>
            <w:sz w:val="18"/>
            <w:szCs w:val="18"/>
          </w:rPr>
          <w:t> Course Home Page</w:t>
        </w:r>
      </w:hyperlink>
      <w:r w:rsidR="0007291D" w:rsidRPr="005B3832">
        <w:rPr>
          <w:rFonts w:ascii="Algerian" w:hAnsi="Algerian"/>
          <w:sz w:val="18"/>
          <w:szCs w:val="18"/>
        </w:rPr>
        <w:t xml:space="preserve">          </w:t>
      </w:r>
      <w:hyperlink r:id="rId8" w:history="1">
        <w:r w:rsidR="0007291D" w:rsidRPr="005B3832">
          <w:rPr>
            <w:rStyle w:val="Hyperlink"/>
            <w:rFonts w:ascii="Algerian" w:hAnsi="Algerian"/>
            <w:sz w:val="18"/>
            <w:szCs w:val="18"/>
          </w:rPr>
          <w:t>Department Home Page</w:t>
        </w:r>
      </w:hyperlink>
      <w:r w:rsidR="0007291D" w:rsidRPr="005B3832">
        <w:rPr>
          <w:rFonts w:ascii="Algerian" w:hAnsi="Algerian"/>
          <w:sz w:val="18"/>
          <w:szCs w:val="18"/>
        </w:rPr>
        <w:t xml:space="preserve">        </w:t>
      </w:r>
      <w:hyperlink r:id="rId9" w:history="1">
        <w:r w:rsidR="0007291D" w:rsidRPr="005B3832">
          <w:rPr>
            <w:rStyle w:val="Hyperlink"/>
            <w:rFonts w:ascii="Algerian" w:hAnsi="Algerian"/>
            <w:sz w:val="18"/>
            <w:szCs w:val="18"/>
          </w:rPr>
          <w:t>Loyola Home Page</w:t>
        </w:r>
      </w:hyperlink>
    </w:p>
    <w:sectPr w:rsidR="0007291D" w:rsidRPr="005B3832" w:rsidSect="00E963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D15BE"/>
    <w:multiLevelType w:val="hybridMultilevel"/>
    <w:tmpl w:val="6C86F178"/>
    <w:lvl w:ilvl="0" w:tplc="76C01B36">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F223A89"/>
    <w:multiLevelType w:val="hybridMultilevel"/>
    <w:tmpl w:val="29565274"/>
    <w:lvl w:ilvl="0" w:tplc="64C8BB4E">
      <w:start w:val="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4A7087D"/>
    <w:multiLevelType w:val="hybridMultilevel"/>
    <w:tmpl w:val="BEB491CA"/>
    <w:lvl w:ilvl="0" w:tplc="0CE4FCB2">
      <w:start w:val="1"/>
      <w:numFmt w:val="lowerLetter"/>
      <w:lvlText w:val="(%1)"/>
      <w:lvlJc w:val="left"/>
      <w:pPr>
        <w:tabs>
          <w:tab w:val="num" w:pos="1725"/>
        </w:tabs>
        <w:ind w:left="1725" w:hanging="555"/>
      </w:pPr>
      <w:rPr>
        <w:rFonts w:hint="default"/>
      </w:rPr>
    </w:lvl>
    <w:lvl w:ilvl="1" w:tplc="04090019">
      <w:start w:val="1"/>
      <w:numFmt w:val="decimal"/>
      <w:lvlText w:val="%2."/>
      <w:lvlJc w:val="left"/>
      <w:pPr>
        <w:tabs>
          <w:tab w:val="num" w:pos="1278"/>
        </w:tabs>
        <w:ind w:left="1278" w:hanging="360"/>
      </w:pPr>
    </w:lvl>
    <w:lvl w:ilvl="2" w:tplc="0409001B">
      <w:start w:val="1"/>
      <w:numFmt w:val="decimal"/>
      <w:lvlText w:val="%3."/>
      <w:lvlJc w:val="left"/>
      <w:pPr>
        <w:tabs>
          <w:tab w:val="num" w:pos="1998"/>
        </w:tabs>
        <w:ind w:left="1998" w:hanging="360"/>
      </w:pPr>
    </w:lvl>
    <w:lvl w:ilvl="3" w:tplc="0409000F">
      <w:start w:val="1"/>
      <w:numFmt w:val="decimal"/>
      <w:lvlText w:val="%4."/>
      <w:lvlJc w:val="left"/>
      <w:pPr>
        <w:tabs>
          <w:tab w:val="num" w:pos="2718"/>
        </w:tabs>
        <w:ind w:left="2718" w:hanging="360"/>
      </w:pPr>
    </w:lvl>
    <w:lvl w:ilvl="4" w:tplc="04090019">
      <w:start w:val="1"/>
      <w:numFmt w:val="decimal"/>
      <w:lvlText w:val="%5."/>
      <w:lvlJc w:val="left"/>
      <w:pPr>
        <w:tabs>
          <w:tab w:val="num" w:pos="3438"/>
        </w:tabs>
        <w:ind w:left="3438" w:hanging="360"/>
      </w:pPr>
    </w:lvl>
    <w:lvl w:ilvl="5" w:tplc="0409001B">
      <w:start w:val="1"/>
      <w:numFmt w:val="decimal"/>
      <w:lvlText w:val="%6."/>
      <w:lvlJc w:val="left"/>
      <w:pPr>
        <w:tabs>
          <w:tab w:val="num" w:pos="4158"/>
        </w:tabs>
        <w:ind w:left="4158" w:hanging="360"/>
      </w:pPr>
    </w:lvl>
    <w:lvl w:ilvl="6" w:tplc="0409000F">
      <w:start w:val="1"/>
      <w:numFmt w:val="decimal"/>
      <w:lvlText w:val="%7."/>
      <w:lvlJc w:val="left"/>
      <w:pPr>
        <w:tabs>
          <w:tab w:val="num" w:pos="4878"/>
        </w:tabs>
        <w:ind w:left="4878" w:hanging="360"/>
      </w:pPr>
    </w:lvl>
    <w:lvl w:ilvl="7" w:tplc="04090019">
      <w:start w:val="1"/>
      <w:numFmt w:val="decimal"/>
      <w:lvlText w:val="%8."/>
      <w:lvlJc w:val="left"/>
      <w:pPr>
        <w:tabs>
          <w:tab w:val="num" w:pos="5598"/>
        </w:tabs>
        <w:ind w:left="5598" w:hanging="360"/>
      </w:pPr>
    </w:lvl>
    <w:lvl w:ilvl="8" w:tplc="0409001B">
      <w:start w:val="1"/>
      <w:numFmt w:val="decimal"/>
      <w:lvlText w:val="%9."/>
      <w:lvlJc w:val="left"/>
      <w:pPr>
        <w:tabs>
          <w:tab w:val="num" w:pos="6318"/>
        </w:tabs>
        <w:ind w:left="6318" w:hanging="360"/>
      </w:pPr>
    </w:lvl>
  </w:abstractNum>
  <w:num w:numId="1">
    <w:abstractNumId w:val="2"/>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2"/>
  </w:compat>
  <w:rsids>
    <w:rsidRoot w:val="009035FB"/>
    <w:rsid w:val="0007291D"/>
    <w:rsid w:val="000A422D"/>
    <w:rsid w:val="00101A9F"/>
    <w:rsid w:val="00137A0D"/>
    <w:rsid w:val="002133B2"/>
    <w:rsid w:val="0037577C"/>
    <w:rsid w:val="00430CD4"/>
    <w:rsid w:val="00463F4E"/>
    <w:rsid w:val="005167DC"/>
    <w:rsid w:val="005B0023"/>
    <w:rsid w:val="005B3832"/>
    <w:rsid w:val="00614AE5"/>
    <w:rsid w:val="006A48BB"/>
    <w:rsid w:val="00700599"/>
    <w:rsid w:val="007568A2"/>
    <w:rsid w:val="009035FB"/>
    <w:rsid w:val="009C0EC9"/>
    <w:rsid w:val="009F05C6"/>
    <w:rsid w:val="009F2F06"/>
    <w:rsid w:val="00A027D3"/>
    <w:rsid w:val="00AC7283"/>
    <w:rsid w:val="00AD0AC6"/>
    <w:rsid w:val="00AE4474"/>
    <w:rsid w:val="00B85E65"/>
    <w:rsid w:val="00C3122B"/>
    <w:rsid w:val="00CA4DE5"/>
    <w:rsid w:val="00DD5542"/>
    <w:rsid w:val="00DF08D6"/>
    <w:rsid w:val="00E124C8"/>
    <w:rsid w:val="00E21C26"/>
    <w:rsid w:val="00E963F6"/>
    <w:rsid w:val="00EA36D3"/>
    <w:rsid w:val="00EC6B1A"/>
    <w:rsid w:val="00F4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5451EE-42D9-4367-8AA1-2E5F9868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3F6"/>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63F6"/>
    <w:rPr>
      <w:color w:val="0000EE"/>
      <w:u w:val="single"/>
    </w:rPr>
  </w:style>
  <w:style w:type="character" w:styleId="FollowedHyperlink">
    <w:name w:val="FollowedHyperlink"/>
    <w:basedOn w:val="DefaultParagraphFont"/>
    <w:rsid w:val="00E963F6"/>
    <w:rPr>
      <w:color w:val="551A8B"/>
      <w:u w:val="single"/>
    </w:rPr>
  </w:style>
  <w:style w:type="paragraph" w:styleId="NormalWeb">
    <w:name w:val="Normal (Web)"/>
    <w:basedOn w:val="Normal"/>
    <w:rsid w:val="00E963F6"/>
    <w:pPr>
      <w:spacing w:before="100" w:beforeAutospacing="1" w:after="100" w:afterAutospacing="1"/>
    </w:pPr>
  </w:style>
  <w:style w:type="paragraph" w:styleId="ListParagraph">
    <w:name w:val="List Paragraph"/>
    <w:basedOn w:val="Normal"/>
    <w:uiPriority w:val="34"/>
    <w:qFormat/>
    <w:rsid w:val="00DD5542"/>
    <w:pPr>
      <w:ind w:left="720"/>
      <w:contextualSpacing/>
    </w:pPr>
  </w:style>
  <w:style w:type="paragraph" w:styleId="BalloonText">
    <w:name w:val="Balloon Text"/>
    <w:basedOn w:val="Normal"/>
    <w:link w:val="BalloonTextChar"/>
    <w:rsid w:val="00E21C26"/>
    <w:rPr>
      <w:rFonts w:ascii="Tahoma" w:hAnsi="Tahoma" w:cs="Tahoma"/>
      <w:sz w:val="16"/>
      <w:szCs w:val="16"/>
    </w:rPr>
  </w:style>
  <w:style w:type="character" w:customStyle="1" w:styleId="BalloonTextChar">
    <w:name w:val="Balloon Text Char"/>
    <w:basedOn w:val="DefaultParagraphFont"/>
    <w:link w:val="BalloonText"/>
    <w:rsid w:val="00E21C2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054592">
      <w:bodyDiv w:val="1"/>
      <w:marLeft w:val="0"/>
      <w:marRight w:val="0"/>
      <w:marTop w:val="0"/>
      <w:marBottom w:val="0"/>
      <w:divBdr>
        <w:top w:val="none" w:sz="0" w:space="0" w:color="auto"/>
        <w:left w:val="none" w:sz="0" w:space="0" w:color="auto"/>
        <w:bottom w:val="none" w:sz="0" w:space="0" w:color="auto"/>
        <w:right w:val="none" w:sz="0" w:space="0" w:color="auto"/>
      </w:divBdr>
      <w:divsChild>
        <w:div w:id="1947350245">
          <w:marLeft w:val="0"/>
          <w:marRight w:val="0"/>
          <w:marTop w:val="0"/>
          <w:marBottom w:val="0"/>
          <w:divBdr>
            <w:top w:val="none" w:sz="0" w:space="0" w:color="auto"/>
            <w:left w:val="none" w:sz="0" w:space="0" w:color="auto"/>
            <w:bottom w:val="none" w:sz="0" w:space="0" w:color="auto"/>
            <w:right w:val="none" w:sz="0" w:space="0" w:color="auto"/>
          </w:divBdr>
          <w:divsChild>
            <w:div w:id="989601780">
              <w:marLeft w:val="0"/>
              <w:marRight w:val="0"/>
              <w:marTop w:val="0"/>
              <w:marBottom w:val="0"/>
              <w:divBdr>
                <w:top w:val="none" w:sz="0" w:space="0" w:color="auto"/>
                <w:left w:val="none" w:sz="0" w:space="0" w:color="auto"/>
                <w:bottom w:val="none" w:sz="0" w:space="0" w:color="auto"/>
                <w:right w:val="none" w:sz="0" w:space="0" w:color="auto"/>
              </w:divBdr>
              <w:divsChild>
                <w:div w:id="363678827">
                  <w:marLeft w:val="0"/>
                  <w:marRight w:val="0"/>
                  <w:marTop w:val="0"/>
                  <w:marBottom w:val="0"/>
                  <w:divBdr>
                    <w:top w:val="none" w:sz="0" w:space="0" w:color="auto"/>
                    <w:left w:val="none" w:sz="0" w:space="0" w:color="auto"/>
                    <w:bottom w:val="none" w:sz="0" w:space="0" w:color="auto"/>
                    <w:right w:val="none" w:sz="0" w:space="0" w:color="auto"/>
                  </w:divBdr>
                  <w:divsChild>
                    <w:div w:id="1019089290">
                      <w:marLeft w:val="0"/>
                      <w:marRight w:val="0"/>
                      <w:marTop w:val="0"/>
                      <w:marBottom w:val="0"/>
                      <w:divBdr>
                        <w:top w:val="none" w:sz="0" w:space="0" w:color="auto"/>
                        <w:left w:val="none" w:sz="0" w:space="0" w:color="auto"/>
                        <w:bottom w:val="none" w:sz="0" w:space="0" w:color="auto"/>
                        <w:right w:val="none" w:sz="0" w:space="0" w:color="auto"/>
                      </w:divBdr>
                    </w:div>
                    <w:div w:id="15437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60281">
      <w:bodyDiv w:val="1"/>
      <w:marLeft w:val="0"/>
      <w:marRight w:val="0"/>
      <w:marTop w:val="0"/>
      <w:marBottom w:val="0"/>
      <w:divBdr>
        <w:top w:val="none" w:sz="0" w:space="0" w:color="auto"/>
        <w:left w:val="none" w:sz="0" w:space="0" w:color="auto"/>
        <w:bottom w:val="none" w:sz="0" w:space="0" w:color="auto"/>
        <w:right w:val="none" w:sz="0" w:space="0" w:color="auto"/>
      </w:divBdr>
      <w:divsChild>
        <w:div w:id="154994847">
          <w:marLeft w:val="0"/>
          <w:marRight w:val="0"/>
          <w:marTop w:val="0"/>
          <w:marBottom w:val="0"/>
          <w:divBdr>
            <w:top w:val="none" w:sz="0" w:space="0" w:color="auto"/>
            <w:left w:val="none" w:sz="0" w:space="0" w:color="auto"/>
            <w:bottom w:val="none" w:sz="0" w:space="0" w:color="auto"/>
            <w:right w:val="none" w:sz="0" w:space="0" w:color="auto"/>
          </w:divBdr>
          <w:divsChild>
            <w:div w:id="1818566878">
              <w:marLeft w:val="0"/>
              <w:marRight w:val="0"/>
              <w:marTop w:val="0"/>
              <w:marBottom w:val="0"/>
              <w:divBdr>
                <w:top w:val="none" w:sz="0" w:space="0" w:color="auto"/>
                <w:left w:val="none" w:sz="0" w:space="0" w:color="auto"/>
                <w:bottom w:val="none" w:sz="0" w:space="0" w:color="auto"/>
                <w:right w:val="none" w:sz="0" w:space="0" w:color="auto"/>
              </w:divBdr>
              <w:divsChild>
                <w:div w:id="1397899301">
                  <w:marLeft w:val="0"/>
                  <w:marRight w:val="0"/>
                  <w:marTop w:val="0"/>
                  <w:marBottom w:val="0"/>
                  <w:divBdr>
                    <w:top w:val="none" w:sz="0" w:space="0" w:color="auto"/>
                    <w:left w:val="none" w:sz="0" w:space="0" w:color="auto"/>
                    <w:bottom w:val="none" w:sz="0" w:space="0" w:color="auto"/>
                    <w:right w:val="none" w:sz="0" w:space="0" w:color="auto"/>
                  </w:divBdr>
                  <w:divsChild>
                    <w:div w:id="2074506669">
                      <w:marLeft w:val="0"/>
                      <w:marRight w:val="0"/>
                      <w:marTop w:val="0"/>
                      <w:marBottom w:val="0"/>
                      <w:divBdr>
                        <w:top w:val="none" w:sz="0" w:space="0" w:color="auto"/>
                        <w:left w:val="none" w:sz="0" w:space="0" w:color="auto"/>
                        <w:bottom w:val="none" w:sz="0" w:space="0" w:color="auto"/>
                        <w:right w:val="none" w:sz="0" w:space="0" w:color="auto"/>
                      </w:divBdr>
                    </w:div>
                    <w:div w:id="2860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luc.edu/" TargetMode="External"/><Relationship Id="rId3" Type="http://schemas.openxmlformats.org/officeDocument/2006/relationships/settings" Target="settings.xml"/><Relationship Id="rId7" Type="http://schemas.openxmlformats.org/officeDocument/2006/relationships/hyperlink" Target="http://www.math.luc.edu/~ajs/courses/162spring2016/inde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mcae.k12.mn.us/ahs/academics/BaravelleSpira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Worksheet XII</vt:lpstr>
    </vt:vector>
  </TitlesOfParts>
  <Company>Loyola University Chicago</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XII</dc:title>
  <dc:creator>ajs</dc:creator>
  <cp:lastModifiedBy>Saleski, Alan</cp:lastModifiedBy>
  <cp:revision>3</cp:revision>
  <cp:lastPrinted>2016-02-29T00:17:00Z</cp:lastPrinted>
  <dcterms:created xsi:type="dcterms:W3CDTF">2016-02-29T14:20:00Z</dcterms:created>
  <dcterms:modified xsi:type="dcterms:W3CDTF">2016-02-29T22:12:00Z</dcterms:modified>
</cp:coreProperties>
</file>