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768F9" w:rsidRPr="007D2FE6" w:rsidRDefault="005B2AE9" w:rsidP="007D2FE6">
      <w:pPr>
        <w:jc w:val="center"/>
        <w:rPr>
          <w:rFonts w:ascii="Algerian" w:hAnsi="Algerian"/>
          <w:b/>
          <w:bCs/>
          <w:iCs/>
          <w:color w:val="CC0000"/>
          <w:sz w:val="32"/>
          <w:szCs w:val="32"/>
        </w:rPr>
      </w:pPr>
      <w:bookmarkStart w:id="0" w:name="_GoBack"/>
      <w:bookmarkEnd w:id="0"/>
      <w:r w:rsidRPr="003E69D0">
        <w:rPr>
          <w:rFonts w:ascii="Algerian" w:hAnsi="Algerian"/>
          <w:b/>
          <w:bCs/>
          <w:iCs/>
          <w:color w:val="CC0000"/>
          <w:sz w:val="32"/>
          <w:szCs w:val="32"/>
        </w:rPr>
        <w:t>Final Exam Review:  MATH 162</w:t>
      </w:r>
    </w:p>
    <w:p w:rsidR="00884C7B" w:rsidRPr="00F15D6E" w:rsidRDefault="003E69D0">
      <w:pPr>
        <w:pStyle w:val="NormalWeb"/>
        <w:rPr>
          <w:sz w:val="20"/>
          <w:szCs w:val="20"/>
        </w:rPr>
      </w:pPr>
      <w:r w:rsidRPr="00F15D6E">
        <w:rPr>
          <w:b/>
          <w:color w:val="0000FF"/>
          <w:sz w:val="20"/>
          <w:szCs w:val="20"/>
        </w:rPr>
        <w:t>Stewart:</w:t>
      </w:r>
      <w:r w:rsidR="005B2AE9" w:rsidRPr="00F15D6E">
        <w:rPr>
          <w:sz w:val="20"/>
          <w:szCs w:val="20"/>
        </w:rPr>
        <w:t xml:space="preserve">   Chapter </w:t>
      </w:r>
      <w:r w:rsidRPr="00F15D6E">
        <w:rPr>
          <w:sz w:val="20"/>
          <w:szCs w:val="20"/>
        </w:rPr>
        <w:t>6</w:t>
      </w:r>
      <w:r w:rsidR="00F134AB" w:rsidRPr="00F15D6E">
        <w:rPr>
          <w:sz w:val="20"/>
          <w:szCs w:val="20"/>
        </w:rPr>
        <w:t xml:space="preserve"> (sections </w:t>
      </w:r>
      <w:r w:rsidRPr="00F15D6E">
        <w:rPr>
          <w:sz w:val="20"/>
          <w:szCs w:val="20"/>
        </w:rPr>
        <w:t>6.2, 6.3, 6.4</w:t>
      </w:r>
      <w:r w:rsidR="00F134AB" w:rsidRPr="00F15D6E">
        <w:rPr>
          <w:sz w:val="20"/>
          <w:szCs w:val="20"/>
        </w:rPr>
        <w:t xml:space="preserve">), </w:t>
      </w:r>
      <w:r w:rsidRPr="00F15D6E">
        <w:rPr>
          <w:sz w:val="20"/>
          <w:szCs w:val="20"/>
        </w:rPr>
        <w:t xml:space="preserve">Chapter 7 (all sections but for 7.6 and 7.7), Chapter 8 (sections 8.1, 8.2, 8.5), Chapter 11 (except for Remainder Theorems), </w:t>
      </w:r>
      <w:r w:rsidR="00EE3F4F" w:rsidRPr="00F15D6E">
        <w:rPr>
          <w:sz w:val="20"/>
          <w:szCs w:val="20"/>
        </w:rPr>
        <w:t xml:space="preserve">Appendix </w:t>
      </w:r>
      <w:r w:rsidRPr="00F15D6E">
        <w:rPr>
          <w:sz w:val="20"/>
          <w:szCs w:val="20"/>
        </w:rPr>
        <w:t>H</w:t>
      </w:r>
      <w:r w:rsidR="007D2FE6" w:rsidRPr="00F15D6E">
        <w:rPr>
          <w:sz w:val="20"/>
          <w:szCs w:val="20"/>
        </w:rPr>
        <w:t xml:space="preserve"> </w:t>
      </w:r>
    </w:p>
    <w:p w:rsidR="00884C7B" w:rsidRPr="00F15D6E" w:rsidRDefault="005B2AE9" w:rsidP="007D2FE6">
      <w:pPr>
        <w:pStyle w:val="NormalWeb"/>
        <w:spacing w:before="0" w:beforeAutospacing="0" w:after="0" w:afterAutospacing="0" w:line="360" w:lineRule="auto"/>
        <w:rPr>
          <w:b/>
          <w:bCs/>
          <w:color w:val="990000"/>
          <w:sz w:val="20"/>
          <w:szCs w:val="20"/>
        </w:rPr>
      </w:pPr>
      <w:r w:rsidRPr="00F15D6E">
        <w:rPr>
          <w:b/>
          <w:bCs/>
          <w:color w:val="990000"/>
          <w:sz w:val="20"/>
          <w:szCs w:val="20"/>
        </w:rPr>
        <w:t xml:space="preserve">1.   Review of Calculus I  </w:t>
      </w:r>
    </w:p>
    <w:p w:rsidR="00884C7B" w:rsidRPr="00F15D6E" w:rsidRDefault="005B2AE9" w:rsidP="007D2FE6">
      <w:pPr>
        <w:pStyle w:val="NormalWeb"/>
        <w:spacing w:before="0" w:beforeAutospacing="0" w:after="0" w:afterAutospacing="0"/>
        <w:ind w:left="720"/>
        <w:rPr>
          <w:sz w:val="20"/>
          <w:szCs w:val="20"/>
        </w:rPr>
      </w:pPr>
      <w:r w:rsidRPr="00F15D6E">
        <w:rPr>
          <w:b/>
          <w:bCs/>
          <w:color w:val="990000"/>
          <w:sz w:val="20"/>
          <w:szCs w:val="20"/>
        </w:rPr>
        <w:t>(A)  Understanding graphs</w:t>
      </w:r>
      <w:r w:rsidRPr="00F15D6E">
        <w:rPr>
          <w:sz w:val="20"/>
          <w:szCs w:val="20"/>
        </w:rPr>
        <w:t xml:space="preserve"> </w:t>
      </w:r>
    </w:p>
    <w:p w:rsidR="007768F9" w:rsidRPr="00F15D6E" w:rsidRDefault="005B2AE9" w:rsidP="001A2619">
      <w:pPr>
        <w:pStyle w:val="NormalWeb"/>
        <w:spacing w:before="0" w:beforeAutospacing="0" w:after="0" w:afterAutospacing="0" w:line="360" w:lineRule="auto"/>
        <w:ind w:left="1440"/>
        <w:rPr>
          <w:sz w:val="20"/>
          <w:szCs w:val="20"/>
        </w:rPr>
      </w:pPr>
      <w:r w:rsidRPr="00F15D6E">
        <w:rPr>
          <w:sz w:val="20"/>
          <w:szCs w:val="20"/>
        </w:rPr>
        <w:t xml:space="preserve">(1)    </w:t>
      </w:r>
      <w:r w:rsidR="007768F9" w:rsidRPr="00F15D6E">
        <w:rPr>
          <w:sz w:val="20"/>
          <w:szCs w:val="20"/>
        </w:rPr>
        <w:t>graphing rational functions</w:t>
      </w:r>
    </w:p>
    <w:p w:rsidR="00884C7B" w:rsidRPr="00F15D6E" w:rsidRDefault="007768F9" w:rsidP="001A2619">
      <w:pPr>
        <w:pStyle w:val="NormalWeb"/>
        <w:spacing w:before="0" w:beforeAutospacing="0" w:after="0" w:afterAutospacing="0" w:line="360" w:lineRule="auto"/>
        <w:ind w:left="1440"/>
        <w:rPr>
          <w:sz w:val="20"/>
          <w:szCs w:val="20"/>
        </w:rPr>
      </w:pPr>
      <w:r w:rsidRPr="00F15D6E">
        <w:rPr>
          <w:sz w:val="20"/>
          <w:szCs w:val="20"/>
        </w:rPr>
        <w:t xml:space="preserve">(2)    </w:t>
      </w:r>
      <w:r w:rsidR="005B2AE9" w:rsidRPr="00F15D6E">
        <w:rPr>
          <w:sz w:val="20"/>
          <w:szCs w:val="20"/>
        </w:rPr>
        <w:t xml:space="preserve">regions of increase and decrease </w:t>
      </w:r>
      <w:r w:rsidR="005B2AE9" w:rsidRPr="00F15D6E">
        <w:rPr>
          <w:sz w:val="20"/>
          <w:szCs w:val="20"/>
        </w:rPr>
        <w:br/>
        <w:t>(</w:t>
      </w:r>
      <w:r w:rsidRPr="00F15D6E">
        <w:rPr>
          <w:sz w:val="20"/>
          <w:szCs w:val="20"/>
        </w:rPr>
        <w:t>3</w:t>
      </w:r>
      <w:r w:rsidR="005B2AE9" w:rsidRPr="00F15D6E">
        <w:rPr>
          <w:sz w:val="20"/>
          <w:szCs w:val="20"/>
        </w:rPr>
        <w:t xml:space="preserve">)    concavity </w:t>
      </w:r>
      <w:r w:rsidR="005B2AE9" w:rsidRPr="00F15D6E">
        <w:rPr>
          <w:sz w:val="20"/>
          <w:szCs w:val="20"/>
        </w:rPr>
        <w:br/>
        <w:t>(</w:t>
      </w:r>
      <w:r w:rsidRPr="00F15D6E">
        <w:rPr>
          <w:sz w:val="20"/>
          <w:szCs w:val="20"/>
        </w:rPr>
        <w:t>4</w:t>
      </w:r>
      <w:r w:rsidR="005B2AE9" w:rsidRPr="00F15D6E">
        <w:rPr>
          <w:sz w:val="20"/>
          <w:szCs w:val="20"/>
        </w:rPr>
        <w:t xml:space="preserve">)   limiting behavior, singularities </w:t>
      </w:r>
    </w:p>
    <w:p w:rsidR="00884C7B" w:rsidRPr="00F15D6E" w:rsidRDefault="005B2AE9" w:rsidP="001A2619">
      <w:pPr>
        <w:pStyle w:val="NormalWeb"/>
        <w:spacing w:before="0" w:beforeAutospacing="0" w:after="0" w:afterAutospacing="0" w:line="360" w:lineRule="auto"/>
        <w:ind w:left="1440"/>
        <w:rPr>
          <w:sz w:val="20"/>
          <w:szCs w:val="20"/>
        </w:rPr>
      </w:pPr>
      <w:r w:rsidRPr="00F15D6E">
        <w:rPr>
          <w:sz w:val="20"/>
          <w:szCs w:val="20"/>
        </w:rPr>
        <w:t>(</w:t>
      </w:r>
      <w:r w:rsidR="007768F9" w:rsidRPr="00F15D6E">
        <w:rPr>
          <w:sz w:val="20"/>
          <w:szCs w:val="20"/>
        </w:rPr>
        <w:t>5</w:t>
      </w:r>
      <w:r w:rsidRPr="00F15D6E">
        <w:rPr>
          <w:sz w:val="20"/>
          <w:szCs w:val="20"/>
        </w:rPr>
        <w:t>)   first and second derivative tests</w:t>
      </w:r>
    </w:p>
    <w:p w:rsidR="001205F7" w:rsidRPr="00F15D6E" w:rsidRDefault="005B2AE9" w:rsidP="00062F12">
      <w:pPr>
        <w:pStyle w:val="NormalWeb"/>
        <w:spacing w:before="0" w:beforeAutospacing="0" w:after="120" w:afterAutospacing="0"/>
        <w:ind w:left="720"/>
        <w:rPr>
          <w:b/>
          <w:bCs/>
          <w:color w:val="990000"/>
          <w:sz w:val="20"/>
          <w:szCs w:val="20"/>
        </w:rPr>
      </w:pPr>
      <w:r w:rsidRPr="00F15D6E">
        <w:rPr>
          <w:b/>
          <w:bCs/>
          <w:color w:val="990000"/>
          <w:sz w:val="20"/>
          <w:szCs w:val="20"/>
        </w:rPr>
        <w:t xml:space="preserve">(B)  </w:t>
      </w:r>
      <w:r w:rsidR="001205F7" w:rsidRPr="00F15D6E">
        <w:rPr>
          <w:b/>
          <w:bCs/>
          <w:color w:val="990000"/>
          <w:sz w:val="20"/>
          <w:szCs w:val="20"/>
        </w:rPr>
        <w:t>Limits</w:t>
      </w:r>
    </w:p>
    <w:p w:rsidR="001205F7" w:rsidRPr="00F15D6E" w:rsidRDefault="001205F7" w:rsidP="001A2619">
      <w:pPr>
        <w:pStyle w:val="NormalWeb"/>
        <w:spacing w:before="0" w:beforeAutospacing="0" w:after="0" w:afterAutospacing="0" w:line="360" w:lineRule="auto"/>
        <w:ind w:left="1440"/>
        <w:rPr>
          <w:bCs/>
          <w:color w:val="auto"/>
          <w:sz w:val="20"/>
          <w:szCs w:val="20"/>
        </w:rPr>
      </w:pPr>
      <w:r w:rsidRPr="00F15D6E">
        <w:rPr>
          <w:bCs/>
          <w:color w:val="auto"/>
          <w:sz w:val="20"/>
          <w:szCs w:val="20"/>
        </w:rPr>
        <w:t>(1)   (sin x)/x → 0 as x→ 0</w:t>
      </w:r>
    </w:p>
    <w:p w:rsidR="001205F7" w:rsidRPr="00F15D6E" w:rsidRDefault="001205F7" w:rsidP="001A2619">
      <w:pPr>
        <w:pStyle w:val="Heading1"/>
        <w:pBdr>
          <w:bottom w:val="single" w:sz="6" w:space="0" w:color="AAAAAA"/>
        </w:pBdr>
        <w:spacing w:before="0" w:beforeAutospacing="0" w:after="24" w:afterAutospacing="0" w:line="360" w:lineRule="auto"/>
        <w:ind w:left="1440"/>
        <w:rPr>
          <w:rFonts w:ascii="Arial" w:hAnsi="Arial" w:cs="Arial"/>
          <w:b w:val="0"/>
          <w:bCs w:val="0"/>
          <w:color w:val="000000"/>
          <w:sz w:val="20"/>
          <w:szCs w:val="20"/>
        </w:rPr>
      </w:pPr>
      <w:r w:rsidRPr="00F15D6E">
        <w:rPr>
          <w:b w:val="0"/>
          <w:bCs w:val="0"/>
          <w:sz w:val="20"/>
          <w:szCs w:val="20"/>
        </w:rPr>
        <w:t>(2)</w:t>
      </w:r>
      <w:r w:rsidRPr="00F15D6E">
        <w:rPr>
          <w:bCs w:val="0"/>
          <w:sz w:val="20"/>
          <w:szCs w:val="20"/>
        </w:rPr>
        <w:t xml:space="preserve">  </w:t>
      </w:r>
      <w:r w:rsidRPr="00F15D6E">
        <w:rPr>
          <w:b w:val="0"/>
          <w:bCs w:val="0"/>
          <w:sz w:val="20"/>
          <w:szCs w:val="20"/>
        </w:rPr>
        <w:t xml:space="preserve"> l’H</w:t>
      </w:r>
      <w:r w:rsidRPr="00F15D6E">
        <w:rPr>
          <w:b w:val="0"/>
          <w:bCs w:val="0"/>
          <w:color w:val="000000"/>
          <w:sz w:val="20"/>
          <w:szCs w:val="20"/>
        </w:rPr>
        <w:t>ô</w:t>
      </w:r>
      <w:r w:rsidRPr="00F15D6E">
        <w:rPr>
          <w:b w:val="0"/>
          <w:bCs w:val="0"/>
          <w:sz w:val="20"/>
          <w:szCs w:val="20"/>
        </w:rPr>
        <w:t>pital’s rule</w:t>
      </w:r>
    </w:p>
    <w:p w:rsidR="00884C7B" w:rsidRPr="00F15D6E" w:rsidRDefault="001205F7" w:rsidP="00062F12">
      <w:pPr>
        <w:pStyle w:val="NormalWeb"/>
        <w:spacing w:before="0" w:beforeAutospacing="0" w:after="120" w:afterAutospacing="0"/>
        <w:ind w:left="720"/>
        <w:rPr>
          <w:sz w:val="20"/>
          <w:szCs w:val="20"/>
        </w:rPr>
      </w:pPr>
      <w:r w:rsidRPr="00F15D6E">
        <w:rPr>
          <w:b/>
          <w:bCs/>
          <w:color w:val="990000"/>
          <w:sz w:val="20"/>
          <w:szCs w:val="20"/>
        </w:rPr>
        <w:t xml:space="preserve">(C)   </w:t>
      </w:r>
      <w:r w:rsidR="005B2AE9" w:rsidRPr="00F15D6E">
        <w:rPr>
          <w:b/>
          <w:bCs/>
          <w:color w:val="990000"/>
          <w:sz w:val="20"/>
          <w:szCs w:val="20"/>
        </w:rPr>
        <w:t>Definition and meaning of the definite (Riemann) integral.</w:t>
      </w:r>
      <w:r w:rsidR="005B2AE9" w:rsidRPr="00F15D6E">
        <w:rPr>
          <w:sz w:val="20"/>
          <w:szCs w:val="20"/>
        </w:rPr>
        <w:t xml:space="preserve"> </w:t>
      </w:r>
    </w:p>
    <w:p w:rsidR="00884C7B" w:rsidRPr="00F15D6E" w:rsidRDefault="005B2AE9" w:rsidP="001A2619">
      <w:pPr>
        <w:pStyle w:val="NormalWeb"/>
        <w:spacing w:before="0" w:beforeAutospacing="0" w:after="0" w:afterAutospacing="0" w:line="360" w:lineRule="auto"/>
        <w:ind w:left="1440"/>
        <w:rPr>
          <w:sz w:val="20"/>
          <w:szCs w:val="20"/>
        </w:rPr>
      </w:pPr>
      <w:r w:rsidRPr="00F15D6E">
        <w:rPr>
          <w:sz w:val="20"/>
          <w:szCs w:val="20"/>
        </w:rPr>
        <w:t xml:space="preserve">(1)   area between curves </w:t>
      </w:r>
      <w:r w:rsidRPr="00F15D6E">
        <w:rPr>
          <w:sz w:val="20"/>
          <w:szCs w:val="20"/>
        </w:rPr>
        <w:br/>
        <w:t xml:space="preserve">(2)   distance, velocity, acceleration problems </w:t>
      </w:r>
      <w:r w:rsidRPr="00F15D6E">
        <w:rPr>
          <w:sz w:val="20"/>
          <w:szCs w:val="20"/>
        </w:rPr>
        <w:br/>
        <w:t xml:space="preserve">(3)   limit of a Riemann sum equals a definite integral </w:t>
      </w:r>
      <w:r w:rsidRPr="00F15D6E">
        <w:rPr>
          <w:sz w:val="20"/>
          <w:szCs w:val="20"/>
        </w:rPr>
        <w:br/>
        <w:t xml:space="preserve">(4)   average value of a function </w:t>
      </w:r>
      <w:r w:rsidRPr="00F15D6E">
        <w:rPr>
          <w:sz w:val="20"/>
          <w:szCs w:val="20"/>
        </w:rPr>
        <w:br/>
        <w:t>(5)   properties of the indefinite and the definite integral</w:t>
      </w:r>
    </w:p>
    <w:p w:rsidR="00884C7B" w:rsidRPr="00F15D6E" w:rsidRDefault="005B2AE9" w:rsidP="00F15D6E">
      <w:pPr>
        <w:pStyle w:val="NormalWeb"/>
        <w:spacing w:before="0" w:beforeAutospacing="0" w:after="120" w:afterAutospacing="0"/>
        <w:ind w:left="720"/>
        <w:rPr>
          <w:color w:val="860000"/>
          <w:sz w:val="20"/>
          <w:szCs w:val="20"/>
        </w:rPr>
      </w:pPr>
      <w:r w:rsidRPr="00F15D6E">
        <w:rPr>
          <w:b/>
          <w:bCs/>
          <w:color w:val="860000"/>
          <w:sz w:val="20"/>
          <w:szCs w:val="20"/>
        </w:rPr>
        <w:t>(</w:t>
      </w:r>
      <w:r w:rsidR="001205F7" w:rsidRPr="00F15D6E">
        <w:rPr>
          <w:b/>
          <w:bCs/>
          <w:color w:val="860000"/>
          <w:sz w:val="20"/>
          <w:szCs w:val="20"/>
        </w:rPr>
        <w:t>D</w:t>
      </w:r>
      <w:r w:rsidRPr="00F15D6E">
        <w:rPr>
          <w:b/>
          <w:bCs/>
          <w:color w:val="860000"/>
          <w:sz w:val="20"/>
          <w:szCs w:val="20"/>
        </w:rPr>
        <w:t xml:space="preserve">) </w:t>
      </w:r>
      <w:r w:rsidR="001A2619" w:rsidRPr="00F15D6E">
        <w:rPr>
          <w:b/>
          <w:bCs/>
          <w:color w:val="860000"/>
          <w:sz w:val="20"/>
          <w:szCs w:val="20"/>
        </w:rPr>
        <w:t xml:space="preserve"> </w:t>
      </w:r>
      <w:r w:rsidRPr="00F15D6E">
        <w:rPr>
          <w:b/>
          <w:bCs/>
          <w:color w:val="860000"/>
          <w:sz w:val="20"/>
          <w:szCs w:val="20"/>
        </w:rPr>
        <w:t>Fundamental Theorem of Calculus</w:t>
      </w:r>
      <w:r w:rsidRPr="00F15D6E">
        <w:rPr>
          <w:color w:val="860000"/>
          <w:sz w:val="20"/>
          <w:szCs w:val="20"/>
        </w:rPr>
        <w:t xml:space="preserve"> </w:t>
      </w:r>
    </w:p>
    <w:p w:rsidR="001A2619" w:rsidRPr="00F15D6E" w:rsidRDefault="005B2AE9" w:rsidP="00F15D6E">
      <w:pPr>
        <w:pStyle w:val="NormalWeb"/>
        <w:spacing w:before="0" w:beforeAutospacing="0" w:after="0" w:afterAutospacing="0" w:line="360" w:lineRule="auto"/>
        <w:ind w:left="1440"/>
        <w:rPr>
          <w:sz w:val="20"/>
          <w:szCs w:val="20"/>
        </w:rPr>
      </w:pPr>
      <w:r w:rsidRPr="00F15D6E">
        <w:rPr>
          <w:sz w:val="20"/>
          <w:szCs w:val="20"/>
        </w:rPr>
        <w:t xml:space="preserve">(1)   the two versions of the theorem </w:t>
      </w:r>
      <w:r w:rsidRPr="00F15D6E">
        <w:rPr>
          <w:sz w:val="20"/>
          <w:szCs w:val="20"/>
        </w:rPr>
        <w:br/>
        <w:t xml:space="preserve">(2)   using the chain rule and the FTC to differentiate integrals </w:t>
      </w:r>
    </w:p>
    <w:p w:rsidR="00884C7B" w:rsidRPr="00F15D6E" w:rsidRDefault="005B2AE9" w:rsidP="00F15D6E">
      <w:pPr>
        <w:pStyle w:val="NormalWeb"/>
        <w:spacing w:before="0" w:beforeAutospacing="0" w:after="120" w:afterAutospacing="0"/>
        <w:rPr>
          <w:color w:val="860000"/>
          <w:sz w:val="20"/>
          <w:szCs w:val="20"/>
        </w:rPr>
      </w:pPr>
      <w:r w:rsidRPr="00F15D6E">
        <w:rPr>
          <w:b/>
          <w:bCs/>
          <w:color w:val="860000"/>
          <w:sz w:val="20"/>
          <w:szCs w:val="20"/>
        </w:rPr>
        <w:t>2.   Volumes of solids</w:t>
      </w:r>
    </w:p>
    <w:p w:rsidR="007768F9" w:rsidRPr="00F15D6E" w:rsidRDefault="005B2AE9" w:rsidP="001A2619">
      <w:pPr>
        <w:pStyle w:val="NormalWeb"/>
        <w:spacing w:before="0" w:beforeAutospacing="0" w:after="0" w:afterAutospacing="0" w:line="360" w:lineRule="auto"/>
        <w:ind w:left="1440" w:hanging="720"/>
        <w:rPr>
          <w:sz w:val="20"/>
          <w:szCs w:val="20"/>
        </w:rPr>
      </w:pPr>
      <w:r w:rsidRPr="00F15D6E">
        <w:rPr>
          <w:b/>
          <w:color w:val="800000"/>
          <w:sz w:val="20"/>
          <w:szCs w:val="20"/>
        </w:rPr>
        <w:t>(A)</w:t>
      </w:r>
      <w:r w:rsidRPr="00F15D6E">
        <w:rPr>
          <w:sz w:val="20"/>
          <w:szCs w:val="20"/>
        </w:rPr>
        <w:t xml:space="preserve">   Cavalieri’s Principle:  Solids with known cross-section (square, triangle, semi-circle, etc.) </w:t>
      </w:r>
    </w:p>
    <w:p w:rsidR="00884C7B" w:rsidRPr="00F15D6E" w:rsidRDefault="005B2AE9" w:rsidP="001A2619">
      <w:pPr>
        <w:pStyle w:val="NormalWeb"/>
        <w:spacing w:before="0" w:beforeAutospacing="0" w:after="0" w:afterAutospacing="0" w:line="360" w:lineRule="auto"/>
        <w:ind w:left="720"/>
        <w:rPr>
          <w:sz w:val="20"/>
          <w:szCs w:val="20"/>
        </w:rPr>
      </w:pPr>
      <w:r w:rsidRPr="00F15D6E">
        <w:rPr>
          <w:b/>
          <w:color w:val="800000"/>
          <w:sz w:val="20"/>
          <w:szCs w:val="20"/>
        </w:rPr>
        <w:t>(B)</w:t>
      </w:r>
      <w:r w:rsidRPr="00F15D6E">
        <w:rPr>
          <w:sz w:val="20"/>
          <w:szCs w:val="20"/>
        </w:rPr>
        <w:t xml:space="preserve">   </w:t>
      </w:r>
      <w:r w:rsidR="00F05FAC" w:rsidRPr="00F15D6E">
        <w:rPr>
          <w:sz w:val="20"/>
          <w:szCs w:val="20"/>
        </w:rPr>
        <w:t>s</w:t>
      </w:r>
      <w:r w:rsidRPr="00F15D6E">
        <w:rPr>
          <w:sz w:val="20"/>
          <w:szCs w:val="20"/>
        </w:rPr>
        <w:t xml:space="preserve">olids of revolution </w:t>
      </w:r>
      <w:r w:rsidRPr="00F15D6E">
        <w:rPr>
          <w:sz w:val="20"/>
          <w:szCs w:val="20"/>
        </w:rPr>
        <w:br/>
        <w:t xml:space="preserve">         (1)    </w:t>
      </w:r>
      <w:r w:rsidR="00F05FAC" w:rsidRPr="00F15D6E">
        <w:rPr>
          <w:sz w:val="20"/>
          <w:szCs w:val="20"/>
        </w:rPr>
        <w:t>d</w:t>
      </w:r>
      <w:r w:rsidRPr="00F15D6E">
        <w:rPr>
          <w:sz w:val="20"/>
          <w:szCs w:val="20"/>
        </w:rPr>
        <w:t xml:space="preserve">isk and washer method </w:t>
      </w:r>
      <w:r w:rsidRPr="00F15D6E">
        <w:rPr>
          <w:sz w:val="20"/>
          <w:szCs w:val="20"/>
        </w:rPr>
        <w:br/>
        <w:t xml:space="preserve">         (2)    </w:t>
      </w:r>
      <w:r w:rsidR="00F05FAC" w:rsidRPr="00F15D6E">
        <w:rPr>
          <w:sz w:val="20"/>
          <w:szCs w:val="20"/>
        </w:rPr>
        <w:t>s</w:t>
      </w:r>
      <w:r w:rsidRPr="00F15D6E">
        <w:rPr>
          <w:sz w:val="20"/>
          <w:szCs w:val="20"/>
        </w:rPr>
        <w:t xml:space="preserve">hell method </w:t>
      </w:r>
    </w:p>
    <w:p w:rsidR="00884C7B" w:rsidRPr="00F15D6E" w:rsidRDefault="005B2AE9" w:rsidP="001A2619">
      <w:pPr>
        <w:pStyle w:val="NormalWeb"/>
        <w:spacing w:before="0" w:beforeAutospacing="0" w:after="0" w:afterAutospacing="0" w:line="360" w:lineRule="auto"/>
        <w:ind w:left="720"/>
        <w:rPr>
          <w:sz w:val="20"/>
          <w:szCs w:val="20"/>
        </w:rPr>
      </w:pPr>
      <w:r w:rsidRPr="00F15D6E">
        <w:rPr>
          <w:b/>
          <w:color w:val="800000"/>
          <w:sz w:val="20"/>
          <w:szCs w:val="20"/>
        </w:rPr>
        <w:t>(C)</w:t>
      </w:r>
      <w:r w:rsidRPr="00F15D6E">
        <w:rPr>
          <w:sz w:val="20"/>
          <w:szCs w:val="20"/>
        </w:rPr>
        <w:t xml:space="preserve">   </w:t>
      </w:r>
      <w:r w:rsidR="00F05FAC" w:rsidRPr="00F15D6E">
        <w:rPr>
          <w:sz w:val="20"/>
          <w:szCs w:val="20"/>
        </w:rPr>
        <w:t>a</w:t>
      </w:r>
      <w:r w:rsidRPr="00F15D6E">
        <w:rPr>
          <w:sz w:val="20"/>
          <w:szCs w:val="20"/>
        </w:rPr>
        <w:t>rc length</w:t>
      </w:r>
    </w:p>
    <w:p w:rsidR="00884C7B" w:rsidRPr="00F15D6E" w:rsidRDefault="005B2AE9" w:rsidP="001A2619">
      <w:pPr>
        <w:pStyle w:val="NormalWeb"/>
        <w:spacing w:before="0" w:beforeAutospacing="0" w:after="0" w:afterAutospacing="0" w:line="360" w:lineRule="auto"/>
        <w:ind w:left="720"/>
        <w:rPr>
          <w:sz w:val="20"/>
          <w:szCs w:val="20"/>
        </w:rPr>
      </w:pPr>
      <w:r w:rsidRPr="00F15D6E">
        <w:rPr>
          <w:b/>
          <w:color w:val="800000"/>
          <w:sz w:val="20"/>
          <w:szCs w:val="20"/>
        </w:rPr>
        <w:t>(</w:t>
      </w:r>
      <w:r w:rsidR="00547120" w:rsidRPr="00F15D6E">
        <w:rPr>
          <w:b/>
          <w:color w:val="800000"/>
          <w:sz w:val="20"/>
          <w:szCs w:val="20"/>
        </w:rPr>
        <w:t>D</w:t>
      </w:r>
      <w:r w:rsidRPr="00F15D6E">
        <w:rPr>
          <w:b/>
          <w:color w:val="800000"/>
          <w:sz w:val="20"/>
          <w:szCs w:val="20"/>
        </w:rPr>
        <w:t>)</w:t>
      </w:r>
      <w:r w:rsidRPr="00F15D6E">
        <w:rPr>
          <w:sz w:val="20"/>
          <w:szCs w:val="20"/>
        </w:rPr>
        <w:t xml:space="preserve">   </w:t>
      </w:r>
      <w:r w:rsidR="00F05FAC" w:rsidRPr="00F15D6E">
        <w:rPr>
          <w:sz w:val="20"/>
          <w:szCs w:val="20"/>
        </w:rPr>
        <w:t>s</w:t>
      </w:r>
      <w:r w:rsidRPr="00F15D6E">
        <w:rPr>
          <w:sz w:val="20"/>
          <w:szCs w:val="20"/>
        </w:rPr>
        <w:t>urface area</w:t>
      </w:r>
    </w:p>
    <w:p w:rsidR="00884C7B" w:rsidRPr="00F15D6E" w:rsidRDefault="005B2AE9" w:rsidP="00F15D6E">
      <w:pPr>
        <w:pStyle w:val="NormalWeb"/>
        <w:spacing w:before="0" w:beforeAutospacing="0" w:after="120" w:afterAutospacing="0"/>
        <w:ind w:left="720"/>
        <w:rPr>
          <w:sz w:val="20"/>
          <w:szCs w:val="20"/>
        </w:rPr>
      </w:pPr>
      <w:r w:rsidRPr="00F15D6E">
        <w:rPr>
          <w:b/>
          <w:color w:val="800000"/>
          <w:sz w:val="20"/>
          <w:szCs w:val="20"/>
        </w:rPr>
        <w:t>(</w:t>
      </w:r>
      <w:r w:rsidR="00547120" w:rsidRPr="00F15D6E">
        <w:rPr>
          <w:b/>
          <w:color w:val="800000"/>
          <w:sz w:val="20"/>
          <w:szCs w:val="20"/>
        </w:rPr>
        <w:t>E</w:t>
      </w:r>
      <w:r w:rsidRPr="00F15D6E">
        <w:rPr>
          <w:b/>
          <w:color w:val="800000"/>
          <w:sz w:val="20"/>
          <w:szCs w:val="20"/>
        </w:rPr>
        <w:t>)</w:t>
      </w:r>
      <w:r w:rsidRPr="00F15D6E">
        <w:rPr>
          <w:sz w:val="20"/>
          <w:szCs w:val="20"/>
        </w:rPr>
        <w:t xml:space="preserve">   </w:t>
      </w:r>
      <w:r w:rsidR="00F05FAC" w:rsidRPr="00F15D6E">
        <w:rPr>
          <w:sz w:val="20"/>
          <w:szCs w:val="20"/>
        </w:rPr>
        <w:t>w</w:t>
      </w:r>
      <w:r w:rsidRPr="00F15D6E">
        <w:rPr>
          <w:sz w:val="20"/>
          <w:szCs w:val="20"/>
        </w:rPr>
        <w:t>ork</w:t>
      </w:r>
    </w:p>
    <w:p w:rsidR="00884C7B" w:rsidRPr="00F15D6E" w:rsidRDefault="005B2AE9" w:rsidP="00F15D6E">
      <w:pPr>
        <w:pStyle w:val="NormalWeb"/>
        <w:spacing w:before="0" w:beforeAutospacing="0" w:after="120" w:afterAutospacing="0"/>
        <w:rPr>
          <w:sz w:val="20"/>
          <w:szCs w:val="20"/>
        </w:rPr>
      </w:pPr>
      <w:r w:rsidRPr="00F15D6E">
        <w:rPr>
          <w:b/>
          <w:bCs/>
          <w:color w:val="990000"/>
          <w:sz w:val="20"/>
          <w:szCs w:val="20"/>
        </w:rPr>
        <w:t>3.     Transcendental functions</w:t>
      </w:r>
      <w:r w:rsidRPr="00F15D6E">
        <w:rPr>
          <w:sz w:val="20"/>
          <w:szCs w:val="20"/>
        </w:rPr>
        <w:t xml:space="preserve"> </w:t>
      </w:r>
    </w:p>
    <w:p w:rsidR="00884C7B" w:rsidRPr="00F15D6E" w:rsidRDefault="005B2AE9" w:rsidP="001A2619">
      <w:pPr>
        <w:pStyle w:val="NormalWeb"/>
        <w:spacing w:before="0" w:beforeAutospacing="0" w:after="0" w:afterAutospacing="0" w:line="360" w:lineRule="auto"/>
        <w:ind w:left="720"/>
        <w:rPr>
          <w:sz w:val="20"/>
          <w:szCs w:val="20"/>
        </w:rPr>
      </w:pPr>
      <w:r w:rsidRPr="00F15D6E">
        <w:rPr>
          <w:b/>
          <w:color w:val="800000"/>
          <w:sz w:val="20"/>
          <w:szCs w:val="20"/>
        </w:rPr>
        <w:t>(A)</w:t>
      </w:r>
      <w:r w:rsidRPr="00F15D6E">
        <w:rPr>
          <w:sz w:val="20"/>
          <w:szCs w:val="20"/>
        </w:rPr>
        <w:t>    differentiating and integrating functions of the form b</w:t>
      </w:r>
      <w:r w:rsidRPr="00F15D6E">
        <w:rPr>
          <w:sz w:val="20"/>
          <w:szCs w:val="20"/>
          <w:vertAlign w:val="superscript"/>
        </w:rPr>
        <w:t>x</w:t>
      </w:r>
      <w:r w:rsidRPr="00F15D6E">
        <w:rPr>
          <w:sz w:val="20"/>
          <w:szCs w:val="20"/>
        </w:rPr>
        <w:t xml:space="preserve"> and f(x)</w:t>
      </w:r>
      <w:r w:rsidRPr="00F15D6E">
        <w:rPr>
          <w:sz w:val="20"/>
          <w:szCs w:val="20"/>
          <w:vertAlign w:val="superscript"/>
        </w:rPr>
        <w:t>g(x)</w:t>
      </w:r>
      <w:r w:rsidRPr="00F15D6E">
        <w:rPr>
          <w:sz w:val="20"/>
          <w:szCs w:val="20"/>
        </w:rPr>
        <w:t xml:space="preserve"> </w:t>
      </w:r>
      <w:r w:rsidRPr="00F15D6E">
        <w:rPr>
          <w:sz w:val="20"/>
          <w:szCs w:val="20"/>
        </w:rPr>
        <w:br/>
      </w:r>
      <w:r w:rsidRPr="00F15D6E">
        <w:rPr>
          <w:b/>
          <w:color w:val="800000"/>
          <w:sz w:val="20"/>
          <w:szCs w:val="20"/>
        </w:rPr>
        <w:t>(B)</w:t>
      </w:r>
      <w:r w:rsidRPr="00F15D6E">
        <w:rPr>
          <w:sz w:val="20"/>
          <w:szCs w:val="20"/>
        </w:rPr>
        <w:t xml:space="preserve">    relative growth rates:  the race to infinity;  little </w:t>
      </w:r>
      <w:r w:rsidRPr="00F15D6E">
        <w:rPr>
          <w:i/>
          <w:sz w:val="20"/>
          <w:szCs w:val="20"/>
        </w:rPr>
        <w:t>o</w:t>
      </w:r>
      <w:r w:rsidRPr="00F15D6E">
        <w:rPr>
          <w:sz w:val="20"/>
          <w:szCs w:val="20"/>
        </w:rPr>
        <w:t xml:space="preserve"> and big </w:t>
      </w:r>
      <w:r w:rsidRPr="00F15D6E">
        <w:rPr>
          <w:i/>
          <w:sz w:val="20"/>
          <w:szCs w:val="20"/>
        </w:rPr>
        <w:t>O</w:t>
      </w:r>
      <w:r w:rsidRPr="00F15D6E">
        <w:rPr>
          <w:sz w:val="20"/>
          <w:szCs w:val="20"/>
        </w:rPr>
        <w:t xml:space="preserve"> notation</w:t>
      </w:r>
    </w:p>
    <w:p w:rsidR="00884C7B" w:rsidRPr="00F15D6E" w:rsidRDefault="005B2AE9" w:rsidP="001A2619">
      <w:pPr>
        <w:pStyle w:val="NormalWeb"/>
        <w:spacing w:before="0" w:beforeAutospacing="0" w:after="0" w:afterAutospacing="0" w:line="360" w:lineRule="auto"/>
        <w:ind w:left="720"/>
        <w:rPr>
          <w:b/>
          <w:color w:val="0000FF"/>
          <w:sz w:val="20"/>
          <w:szCs w:val="20"/>
        </w:rPr>
      </w:pPr>
      <w:r w:rsidRPr="00F15D6E">
        <w:rPr>
          <w:b/>
          <w:color w:val="800000"/>
          <w:sz w:val="20"/>
          <w:szCs w:val="20"/>
        </w:rPr>
        <w:t xml:space="preserve">(C)    </w:t>
      </w:r>
      <w:r w:rsidR="001205F7" w:rsidRPr="00F15D6E">
        <w:rPr>
          <w:b/>
          <w:color w:val="0000FF"/>
          <w:sz w:val="20"/>
          <w:szCs w:val="20"/>
        </w:rPr>
        <w:t>h</w:t>
      </w:r>
      <w:r w:rsidRPr="00F15D6E">
        <w:rPr>
          <w:b/>
          <w:color w:val="0000FF"/>
          <w:sz w:val="20"/>
          <w:szCs w:val="20"/>
        </w:rPr>
        <w:t>yperbolic functions</w:t>
      </w:r>
    </w:p>
    <w:p w:rsidR="00884C7B" w:rsidRPr="00F15D6E" w:rsidRDefault="005B2AE9" w:rsidP="001A2619">
      <w:pPr>
        <w:pStyle w:val="NormalWeb"/>
        <w:spacing w:before="0" w:beforeAutospacing="0" w:after="0" w:afterAutospacing="0" w:line="360" w:lineRule="auto"/>
        <w:ind w:left="720"/>
        <w:rPr>
          <w:color w:val="auto"/>
          <w:sz w:val="20"/>
          <w:szCs w:val="20"/>
        </w:rPr>
      </w:pPr>
      <w:r w:rsidRPr="00F15D6E">
        <w:rPr>
          <w:b/>
          <w:color w:val="800000"/>
          <w:sz w:val="20"/>
          <w:szCs w:val="20"/>
        </w:rPr>
        <w:tab/>
      </w:r>
      <w:r w:rsidRPr="00F15D6E">
        <w:rPr>
          <w:color w:val="auto"/>
          <w:sz w:val="20"/>
          <w:szCs w:val="20"/>
        </w:rPr>
        <w:t>(1)  graphs</w:t>
      </w:r>
    </w:p>
    <w:p w:rsidR="00884C7B" w:rsidRPr="00F15D6E" w:rsidRDefault="005B2AE9" w:rsidP="001A2619">
      <w:pPr>
        <w:pStyle w:val="NormalWeb"/>
        <w:spacing w:before="0" w:beforeAutospacing="0" w:after="0" w:afterAutospacing="0" w:line="360" w:lineRule="auto"/>
        <w:ind w:left="720"/>
        <w:rPr>
          <w:color w:val="auto"/>
          <w:sz w:val="20"/>
          <w:szCs w:val="20"/>
        </w:rPr>
      </w:pPr>
      <w:r w:rsidRPr="00F15D6E">
        <w:rPr>
          <w:color w:val="auto"/>
          <w:sz w:val="20"/>
          <w:szCs w:val="20"/>
        </w:rPr>
        <w:tab/>
        <w:t>(2)  identities</w:t>
      </w:r>
    </w:p>
    <w:p w:rsidR="00884C7B" w:rsidRPr="00F15D6E" w:rsidRDefault="007768F9" w:rsidP="001A2619">
      <w:pPr>
        <w:pStyle w:val="NormalWeb"/>
        <w:spacing w:before="0" w:beforeAutospacing="0" w:after="0" w:afterAutospacing="0" w:line="360" w:lineRule="auto"/>
        <w:ind w:left="720"/>
        <w:rPr>
          <w:bCs/>
          <w:color w:val="auto"/>
          <w:sz w:val="20"/>
          <w:szCs w:val="20"/>
        </w:rPr>
      </w:pPr>
      <w:r w:rsidRPr="00F15D6E">
        <w:rPr>
          <w:color w:val="auto"/>
          <w:sz w:val="20"/>
          <w:szCs w:val="20"/>
        </w:rPr>
        <w:lastRenderedPageBreak/>
        <w:tab/>
        <w:t xml:space="preserve">(3)  </w:t>
      </w:r>
      <w:r w:rsidR="005B2AE9" w:rsidRPr="00F15D6E">
        <w:rPr>
          <w:color w:val="auto"/>
          <w:sz w:val="20"/>
          <w:szCs w:val="20"/>
        </w:rPr>
        <w:t>inverse</w:t>
      </w:r>
    </w:p>
    <w:p w:rsidR="00884C7B" w:rsidRPr="00F15D6E" w:rsidRDefault="005B2AE9" w:rsidP="001A2619">
      <w:pPr>
        <w:pStyle w:val="NormalWeb"/>
        <w:spacing w:before="0" w:beforeAutospacing="0" w:after="0" w:afterAutospacing="0" w:line="360" w:lineRule="auto"/>
        <w:rPr>
          <w:sz w:val="20"/>
          <w:szCs w:val="20"/>
        </w:rPr>
      </w:pPr>
      <w:r w:rsidRPr="00F15D6E">
        <w:rPr>
          <w:b/>
          <w:bCs/>
          <w:color w:val="990000"/>
          <w:sz w:val="20"/>
          <w:szCs w:val="20"/>
        </w:rPr>
        <w:t>4.    Techniques of integration</w:t>
      </w:r>
      <w:r w:rsidRPr="00F15D6E">
        <w:rPr>
          <w:sz w:val="20"/>
          <w:szCs w:val="20"/>
        </w:rPr>
        <w:t xml:space="preserve"> </w:t>
      </w:r>
    </w:p>
    <w:p w:rsidR="007768F9" w:rsidRPr="00F15D6E" w:rsidRDefault="005B2AE9" w:rsidP="001A2619">
      <w:pPr>
        <w:pStyle w:val="NormalWeb"/>
        <w:spacing w:before="0" w:beforeAutospacing="0" w:after="0" w:afterAutospacing="0" w:line="360" w:lineRule="auto"/>
        <w:ind w:left="1440" w:hanging="720"/>
        <w:rPr>
          <w:sz w:val="20"/>
          <w:szCs w:val="20"/>
        </w:rPr>
      </w:pPr>
      <w:r w:rsidRPr="00F15D6E">
        <w:rPr>
          <w:b/>
          <w:color w:val="800000"/>
          <w:sz w:val="20"/>
          <w:szCs w:val="20"/>
        </w:rPr>
        <w:t>(A)</w:t>
      </w:r>
      <w:r w:rsidR="007768F9" w:rsidRPr="00F15D6E">
        <w:rPr>
          <w:sz w:val="20"/>
          <w:szCs w:val="20"/>
        </w:rPr>
        <w:t xml:space="preserve">    judicious guessing </w:t>
      </w:r>
    </w:p>
    <w:p w:rsidR="007768F9" w:rsidRPr="00F15D6E" w:rsidRDefault="005B2AE9" w:rsidP="001A2619">
      <w:pPr>
        <w:pStyle w:val="NormalWeb"/>
        <w:spacing w:before="0" w:beforeAutospacing="0" w:after="0" w:afterAutospacing="0" w:line="360" w:lineRule="auto"/>
        <w:ind w:left="1440" w:hanging="720"/>
        <w:rPr>
          <w:sz w:val="20"/>
          <w:szCs w:val="20"/>
        </w:rPr>
      </w:pPr>
      <w:r w:rsidRPr="00F15D6E">
        <w:rPr>
          <w:b/>
          <w:color w:val="800000"/>
          <w:sz w:val="20"/>
          <w:szCs w:val="20"/>
        </w:rPr>
        <w:t>(B)</w:t>
      </w:r>
      <w:r w:rsidRPr="00F15D6E">
        <w:rPr>
          <w:sz w:val="20"/>
          <w:szCs w:val="20"/>
        </w:rPr>
        <w:t>    substitution (for both indefinite and</w:t>
      </w:r>
      <w:r w:rsidR="007768F9" w:rsidRPr="00F15D6E">
        <w:rPr>
          <w:sz w:val="20"/>
          <w:szCs w:val="20"/>
        </w:rPr>
        <w:t xml:space="preserve"> definite integrals) </w:t>
      </w:r>
    </w:p>
    <w:p w:rsidR="00884C7B" w:rsidRPr="00F15D6E" w:rsidRDefault="005B2AE9" w:rsidP="001A2619">
      <w:pPr>
        <w:pStyle w:val="NormalWeb"/>
        <w:spacing w:before="0" w:beforeAutospacing="0" w:after="0" w:afterAutospacing="0" w:line="360" w:lineRule="auto"/>
        <w:ind w:left="1440" w:hanging="720"/>
        <w:rPr>
          <w:color w:val="auto"/>
          <w:sz w:val="20"/>
          <w:szCs w:val="20"/>
        </w:rPr>
      </w:pPr>
      <w:r w:rsidRPr="00F15D6E">
        <w:rPr>
          <w:b/>
          <w:color w:val="800000"/>
          <w:sz w:val="20"/>
          <w:szCs w:val="20"/>
        </w:rPr>
        <w:t>(C) </w:t>
      </w:r>
      <w:r w:rsidRPr="00F15D6E">
        <w:rPr>
          <w:sz w:val="20"/>
          <w:szCs w:val="20"/>
        </w:rPr>
        <w:t xml:space="preserve">   </w:t>
      </w:r>
      <w:r w:rsidRPr="00F15D6E">
        <w:rPr>
          <w:color w:val="auto"/>
          <w:sz w:val="20"/>
          <w:szCs w:val="20"/>
        </w:rPr>
        <w:t xml:space="preserve">use of symmetry in evaluating definite integrals (odd functions, even functions) </w:t>
      </w:r>
    </w:p>
    <w:p w:rsidR="00884C7B" w:rsidRPr="00F15D6E" w:rsidRDefault="005B2AE9" w:rsidP="001A2619">
      <w:pPr>
        <w:pStyle w:val="NormalWeb"/>
        <w:spacing w:before="0" w:beforeAutospacing="0" w:after="0" w:afterAutospacing="0" w:line="360" w:lineRule="auto"/>
        <w:ind w:left="720"/>
        <w:rPr>
          <w:color w:val="auto"/>
          <w:sz w:val="20"/>
          <w:szCs w:val="20"/>
        </w:rPr>
      </w:pPr>
      <w:r w:rsidRPr="00F15D6E">
        <w:rPr>
          <w:b/>
          <w:color w:val="800000"/>
          <w:sz w:val="20"/>
          <w:szCs w:val="20"/>
        </w:rPr>
        <w:t xml:space="preserve">(D)    </w:t>
      </w:r>
      <w:r w:rsidRPr="00F15D6E">
        <w:rPr>
          <w:color w:val="auto"/>
          <w:sz w:val="20"/>
          <w:szCs w:val="20"/>
        </w:rPr>
        <w:t>integration by parts</w:t>
      </w:r>
    </w:p>
    <w:p w:rsidR="00884C7B" w:rsidRPr="00F15D6E" w:rsidRDefault="005B2AE9" w:rsidP="001A2619">
      <w:pPr>
        <w:pStyle w:val="NormalWeb"/>
        <w:spacing w:before="0" w:beforeAutospacing="0" w:after="0" w:afterAutospacing="0" w:line="360" w:lineRule="auto"/>
        <w:ind w:left="720"/>
        <w:rPr>
          <w:color w:val="auto"/>
          <w:sz w:val="20"/>
          <w:szCs w:val="20"/>
        </w:rPr>
      </w:pPr>
      <w:r w:rsidRPr="00F15D6E">
        <w:rPr>
          <w:b/>
          <w:color w:val="800000"/>
          <w:sz w:val="20"/>
          <w:szCs w:val="20"/>
        </w:rPr>
        <w:t>(E)</w:t>
      </w:r>
      <w:r w:rsidRPr="00F15D6E">
        <w:rPr>
          <w:color w:val="auto"/>
          <w:sz w:val="20"/>
          <w:szCs w:val="20"/>
        </w:rPr>
        <w:t xml:space="preserve">    trigonometric integrals </w:t>
      </w:r>
    </w:p>
    <w:p w:rsidR="00884C7B" w:rsidRPr="00F15D6E" w:rsidRDefault="005B2AE9" w:rsidP="001A2619">
      <w:pPr>
        <w:pStyle w:val="NormalWeb"/>
        <w:spacing w:before="0" w:beforeAutospacing="0" w:after="0" w:afterAutospacing="0" w:line="360" w:lineRule="auto"/>
        <w:ind w:left="720"/>
        <w:rPr>
          <w:color w:val="auto"/>
          <w:sz w:val="20"/>
          <w:szCs w:val="20"/>
        </w:rPr>
      </w:pPr>
      <w:r w:rsidRPr="00F15D6E">
        <w:rPr>
          <w:b/>
          <w:color w:val="800000"/>
          <w:sz w:val="20"/>
          <w:szCs w:val="20"/>
        </w:rPr>
        <w:t xml:space="preserve">(F)    </w:t>
      </w:r>
      <w:r w:rsidRPr="00F15D6E">
        <w:rPr>
          <w:color w:val="auto"/>
          <w:sz w:val="20"/>
          <w:szCs w:val="20"/>
        </w:rPr>
        <w:t>trigonometric substitutions</w:t>
      </w:r>
    </w:p>
    <w:p w:rsidR="00884C7B" w:rsidRPr="00F15D6E" w:rsidRDefault="005B2AE9" w:rsidP="001A2619">
      <w:pPr>
        <w:pStyle w:val="NormalWeb"/>
        <w:spacing w:before="0" w:beforeAutospacing="0" w:after="0" w:afterAutospacing="0" w:line="360" w:lineRule="auto"/>
        <w:ind w:left="720"/>
        <w:rPr>
          <w:sz w:val="20"/>
          <w:szCs w:val="20"/>
        </w:rPr>
      </w:pPr>
      <w:r w:rsidRPr="00F15D6E">
        <w:rPr>
          <w:b/>
          <w:color w:val="800000"/>
          <w:sz w:val="20"/>
          <w:szCs w:val="20"/>
        </w:rPr>
        <w:t xml:space="preserve">(G)   </w:t>
      </w:r>
      <w:r w:rsidRPr="00F15D6E">
        <w:rPr>
          <w:color w:val="auto"/>
          <w:sz w:val="20"/>
          <w:szCs w:val="20"/>
        </w:rPr>
        <w:t>partial fraction decomposition</w:t>
      </w:r>
      <w:r w:rsidRPr="00F15D6E">
        <w:rPr>
          <w:sz w:val="20"/>
          <w:szCs w:val="20"/>
        </w:rPr>
        <w:br/>
      </w:r>
      <w:r w:rsidRPr="00F15D6E">
        <w:rPr>
          <w:b/>
          <w:color w:val="800000"/>
          <w:sz w:val="20"/>
          <w:szCs w:val="20"/>
        </w:rPr>
        <w:t>(H)</w:t>
      </w:r>
      <w:r w:rsidRPr="00F15D6E">
        <w:rPr>
          <w:sz w:val="20"/>
          <w:szCs w:val="20"/>
        </w:rPr>
        <w:t xml:space="preserve">   verifying an integration formula by means of differentiation </w:t>
      </w:r>
    </w:p>
    <w:p w:rsidR="00884C7B" w:rsidRDefault="005B2AE9" w:rsidP="001A2619">
      <w:pPr>
        <w:pStyle w:val="NormalWeb"/>
        <w:spacing w:before="0" w:beforeAutospacing="0" w:after="0" w:afterAutospacing="0" w:line="360" w:lineRule="auto"/>
        <w:ind w:left="720"/>
        <w:rPr>
          <w:sz w:val="20"/>
          <w:szCs w:val="20"/>
        </w:rPr>
      </w:pPr>
      <w:r w:rsidRPr="00F15D6E">
        <w:rPr>
          <w:b/>
          <w:color w:val="800000"/>
          <w:sz w:val="20"/>
          <w:szCs w:val="20"/>
        </w:rPr>
        <w:t>(I)</w:t>
      </w:r>
      <w:r w:rsidRPr="00F15D6E">
        <w:rPr>
          <w:sz w:val="20"/>
          <w:szCs w:val="20"/>
        </w:rPr>
        <w:t xml:space="preserve">    recursive (or reduction) integration formulas</w:t>
      </w:r>
    </w:p>
    <w:p w:rsidR="003143AB" w:rsidRPr="00F15D6E" w:rsidRDefault="003143AB" w:rsidP="003143AB">
      <w:pPr>
        <w:pStyle w:val="NormalWeb"/>
        <w:spacing w:before="0" w:beforeAutospacing="0" w:after="0" w:afterAutospacing="0" w:line="360" w:lineRule="auto"/>
        <w:ind w:left="720"/>
        <w:rPr>
          <w:sz w:val="20"/>
          <w:szCs w:val="20"/>
        </w:rPr>
      </w:pPr>
      <w:r>
        <w:rPr>
          <w:b/>
          <w:color w:val="800000"/>
          <w:sz w:val="20"/>
          <w:szCs w:val="20"/>
        </w:rPr>
        <w:t xml:space="preserve">(J) </w:t>
      </w:r>
      <w:r w:rsidR="003E38CE">
        <w:rPr>
          <w:b/>
          <w:color w:val="800000"/>
          <w:sz w:val="20"/>
          <w:szCs w:val="20"/>
        </w:rPr>
        <w:t xml:space="preserve"> </w:t>
      </w:r>
      <w:r>
        <w:rPr>
          <w:b/>
          <w:color w:val="800000"/>
          <w:sz w:val="20"/>
          <w:szCs w:val="20"/>
        </w:rPr>
        <w:t xml:space="preserve"> </w:t>
      </w:r>
      <w:r w:rsidRPr="00F15D6E">
        <w:rPr>
          <w:sz w:val="20"/>
          <w:szCs w:val="20"/>
        </w:rPr>
        <w:t>limit of (1 + c/x)</w:t>
      </w:r>
      <w:r w:rsidRPr="00F15D6E">
        <w:rPr>
          <w:sz w:val="20"/>
          <w:szCs w:val="20"/>
          <w:vertAlign w:val="superscript"/>
        </w:rPr>
        <w:t>x</w:t>
      </w:r>
      <w:r w:rsidRPr="00F15D6E">
        <w:rPr>
          <w:sz w:val="20"/>
          <w:szCs w:val="20"/>
        </w:rPr>
        <w:t xml:space="preserve"> as x increases without bound equals e</w:t>
      </w:r>
      <w:r w:rsidRPr="00F15D6E">
        <w:rPr>
          <w:sz w:val="20"/>
          <w:szCs w:val="20"/>
          <w:vertAlign w:val="superscript"/>
        </w:rPr>
        <w:t>c</w:t>
      </w:r>
      <w:r w:rsidRPr="00F15D6E">
        <w:rPr>
          <w:sz w:val="20"/>
          <w:szCs w:val="20"/>
        </w:rPr>
        <w:t>.</w:t>
      </w:r>
    </w:p>
    <w:p w:rsidR="00884C7B" w:rsidRPr="00F15D6E" w:rsidRDefault="005B2AE9" w:rsidP="001A2619">
      <w:pPr>
        <w:pStyle w:val="NormalWeb"/>
        <w:spacing w:before="0" w:beforeAutospacing="0" w:after="0" w:afterAutospacing="0" w:line="360" w:lineRule="auto"/>
        <w:rPr>
          <w:sz w:val="20"/>
          <w:szCs w:val="20"/>
        </w:rPr>
      </w:pPr>
      <w:r w:rsidRPr="00F15D6E">
        <w:rPr>
          <w:b/>
          <w:bCs/>
          <w:color w:val="990000"/>
          <w:sz w:val="20"/>
          <w:szCs w:val="20"/>
        </w:rPr>
        <w:t>5.   Improper Integrals</w:t>
      </w:r>
      <w:r w:rsidRPr="00F15D6E">
        <w:rPr>
          <w:sz w:val="20"/>
          <w:szCs w:val="20"/>
        </w:rPr>
        <w:t xml:space="preserve"> </w:t>
      </w:r>
    </w:p>
    <w:p w:rsidR="00884C7B" w:rsidRPr="00F15D6E" w:rsidRDefault="005B2AE9" w:rsidP="001A2619">
      <w:pPr>
        <w:pStyle w:val="NormalWeb"/>
        <w:spacing w:before="0" w:beforeAutospacing="0" w:after="0" w:afterAutospacing="0" w:line="360" w:lineRule="auto"/>
        <w:ind w:left="720"/>
        <w:rPr>
          <w:sz w:val="20"/>
          <w:szCs w:val="20"/>
        </w:rPr>
      </w:pPr>
      <w:r w:rsidRPr="00F15D6E">
        <w:rPr>
          <w:b/>
          <w:color w:val="800000"/>
          <w:sz w:val="20"/>
          <w:szCs w:val="20"/>
        </w:rPr>
        <w:t>(A)</w:t>
      </w:r>
      <w:r w:rsidRPr="00F15D6E">
        <w:rPr>
          <w:sz w:val="20"/>
          <w:szCs w:val="20"/>
        </w:rPr>
        <w:t xml:space="preserve">   </w:t>
      </w:r>
      <w:r w:rsidR="00F05FAC" w:rsidRPr="00F15D6E">
        <w:rPr>
          <w:sz w:val="20"/>
          <w:szCs w:val="20"/>
        </w:rPr>
        <w:t>f</w:t>
      </w:r>
      <w:r w:rsidRPr="00F15D6E">
        <w:rPr>
          <w:sz w:val="20"/>
          <w:szCs w:val="20"/>
        </w:rPr>
        <w:t xml:space="preserve">irst kind, second kind </w:t>
      </w:r>
      <w:r w:rsidRPr="00F15D6E">
        <w:rPr>
          <w:sz w:val="20"/>
          <w:szCs w:val="20"/>
        </w:rPr>
        <w:br/>
      </w:r>
      <w:r w:rsidRPr="00F15D6E">
        <w:rPr>
          <w:b/>
          <w:color w:val="800000"/>
          <w:sz w:val="20"/>
          <w:szCs w:val="20"/>
        </w:rPr>
        <w:t>(B)</w:t>
      </w:r>
      <w:r w:rsidRPr="00F15D6E">
        <w:rPr>
          <w:sz w:val="20"/>
          <w:szCs w:val="20"/>
        </w:rPr>
        <w:t xml:space="preserve">   </w:t>
      </w:r>
      <w:r w:rsidR="00F05FAC" w:rsidRPr="00F15D6E">
        <w:rPr>
          <w:sz w:val="20"/>
          <w:szCs w:val="20"/>
        </w:rPr>
        <w:t>u</w:t>
      </w:r>
      <w:r w:rsidRPr="00F15D6E">
        <w:rPr>
          <w:sz w:val="20"/>
          <w:szCs w:val="20"/>
        </w:rPr>
        <w:t xml:space="preserve">sing the Comparison Test </w:t>
      </w:r>
    </w:p>
    <w:p w:rsidR="00F8631F" w:rsidRPr="00F15D6E" w:rsidRDefault="00F8631F" w:rsidP="00693948">
      <w:pPr>
        <w:pStyle w:val="NormalWeb"/>
        <w:spacing w:before="0" w:beforeAutospacing="0" w:after="120" w:afterAutospacing="0" w:line="360" w:lineRule="auto"/>
        <w:ind w:left="720"/>
        <w:rPr>
          <w:color w:val="auto"/>
          <w:sz w:val="20"/>
          <w:szCs w:val="20"/>
        </w:rPr>
      </w:pPr>
      <w:r w:rsidRPr="00F15D6E">
        <w:rPr>
          <w:b/>
          <w:color w:val="800000"/>
          <w:sz w:val="20"/>
          <w:szCs w:val="20"/>
        </w:rPr>
        <w:t>(</w:t>
      </w:r>
      <w:r w:rsidR="00693948">
        <w:rPr>
          <w:b/>
          <w:color w:val="800000"/>
          <w:sz w:val="20"/>
          <w:szCs w:val="20"/>
        </w:rPr>
        <w:t>C</w:t>
      </w:r>
      <w:r w:rsidRPr="00F15D6E">
        <w:rPr>
          <w:b/>
          <w:color w:val="800000"/>
          <w:sz w:val="20"/>
          <w:szCs w:val="20"/>
        </w:rPr>
        <w:t xml:space="preserve">)   </w:t>
      </w:r>
      <w:r w:rsidR="00F05FAC" w:rsidRPr="00F15D6E">
        <w:rPr>
          <w:color w:val="auto"/>
          <w:sz w:val="20"/>
          <w:szCs w:val="20"/>
        </w:rPr>
        <w:t>p</w:t>
      </w:r>
      <w:r w:rsidRPr="00F15D6E">
        <w:rPr>
          <w:color w:val="auto"/>
          <w:sz w:val="20"/>
          <w:szCs w:val="20"/>
        </w:rPr>
        <w:t>robability density functions</w:t>
      </w:r>
      <w:r w:rsidR="00A83982" w:rsidRPr="00F15D6E">
        <w:rPr>
          <w:color w:val="auto"/>
          <w:sz w:val="20"/>
          <w:szCs w:val="20"/>
        </w:rPr>
        <w:t xml:space="preserve"> and random variables</w:t>
      </w:r>
    </w:p>
    <w:p w:rsidR="00884C7B" w:rsidRPr="00F15D6E" w:rsidRDefault="005B2AE9" w:rsidP="001A2619">
      <w:pPr>
        <w:pStyle w:val="NormalWeb"/>
        <w:spacing w:before="0" w:beforeAutospacing="0" w:after="0" w:afterAutospacing="0" w:line="360" w:lineRule="auto"/>
        <w:rPr>
          <w:sz w:val="20"/>
          <w:szCs w:val="20"/>
        </w:rPr>
      </w:pPr>
      <w:r w:rsidRPr="00F15D6E">
        <w:rPr>
          <w:b/>
          <w:bCs/>
          <w:color w:val="990000"/>
          <w:sz w:val="20"/>
          <w:szCs w:val="20"/>
        </w:rPr>
        <w:t>6.   Numerical sequences and series</w:t>
      </w:r>
      <w:r w:rsidRPr="00F15D6E">
        <w:rPr>
          <w:sz w:val="20"/>
          <w:szCs w:val="20"/>
        </w:rPr>
        <w:t xml:space="preserve"> </w:t>
      </w:r>
    </w:p>
    <w:p w:rsidR="00884C7B" w:rsidRPr="00F15D6E" w:rsidRDefault="005B2AE9" w:rsidP="001A2619">
      <w:pPr>
        <w:pStyle w:val="NormalWeb"/>
        <w:spacing w:before="0" w:beforeAutospacing="0" w:after="0" w:afterAutospacing="0" w:line="360" w:lineRule="auto"/>
        <w:ind w:left="720"/>
        <w:rPr>
          <w:sz w:val="20"/>
          <w:szCs w:val="20"/>
        </w:rPr>
      </w:pPr>
      <w:r w:rsidRPr="00F15D6E">
        <w:rPr>
          <w:b/>
          <w:color w:val="800000"/>
          <w:sz w:val="20"/>
          <w:szCs w:val="20"/>
        </w:rPr>
        <w:t>(A)</w:t>
      </w:r>
      <w:r w:rsidRPr="00F15D6E">
        <w:rPr>
          <w:sz w:val="20"/>
          <w:szCs w:val="20"/>
        </w:rPr>
        <w:t xml:space="preserve">   </w:t>
      </w:r>
      <w:r w:rsidR="00F05FAC" w:rsidRPr="00F15D6E">
        <w:rPr>
          <w:sz w:val="20"/>
          <w:szCs w:val="20"/>
        </w:rPr>
        <w:t>c</w:t>
      </w:r>
      <w:r w:rsidRPr="00F15D6E">
        <w:rPr>
          <w:sz w:val="20"/>
          <w:szCs w:val="20"/>
        </w:rPr>
        <w:t>onvergence, divergence of sequences</w:t>
      </w:r>
      <w:r w:rsidRPr="00F15D6E">
        <w:rPr>
          <w:sz w:val="20"/>
          <w:szCs w:val="20"/>
        </w:rPr>
        <w:br/>
      </w:r>
      <w:r w:rsidRPr="00F15D6E">
        <w:rPr>
          <w:b/>
          <w:color w:val="800000"/>
          <w:sz w:val="20"/>
          <w:szCs w:val="20"/>
        </w:rPr>
        <w:t>(B)</w:t>
      </w:r>
      <w:r w:rsidRPr="00F15D6E">
        <w:rPr>
          <w:sz w:val="20"/>
          <w:szCs w:val="20"/>
        </w:rPr>
        <w:t xml:space="preserve">   </w:t>
      </w:r>
      <w:r w:rsidR="00F05FAC" w:rsidRPr="00F15D6E">
        <w:rPr>
          <w:sz w:val="20"/>
          <w:szCs w:val="20"/>
        </w:rPr>
        <w:t>f</w:t>
      </w:r>
      <w:r w:rsidRPr="00F15D6E">
        <w:rPr>
          <w:sz w:val="20"/>
          <w:szCs w:val="20"/>
        </w:rPr>
        <w:t xml:space="preserve">inding the limit of a convergent sequence </w:t>
      </w:r>
      <w:r w:rsidRPr="00F15D6E">
        <w:rPr>
          <w:sz w:val="20"/>
          <w:szCs w:val="20"/>
        </w:rPr>
        <w:br/>
      </w:r>
      <w:r w:rsidRPr="00F15D6E">
        <w:rPr>
          <w:b/>
          <w:color w:val="800000"/>
          <w:sz w:val="20"/>
          <w:szCs w:val="20"/>
        </w:rPr>
        <w:t>(C)</w:t>
      </w:r>
      <w:r w:rsidRPr="00F15D6E">
        <w:rPr>
          <w:sz w:val="20"/>
          <w:szCs w:val="20"/>
        </w:rPr>
        <w:t xml:space="preserve">   </w:t>
      </w:r>
      <w:r w:rsidR="00F05FAC" w:rsidRPr="00F15D6E">
        <w:rPr>
          <w:sz w:val="20"/>
          <w:szCs w:val="20"/>
        </w:rPr>
        <w:t>r</w:t>
      </w:r>
      <w:r w:rsidRPr="00F15D6E">
        <w:rPr>
          <w:sz w:val="20"/>
          <w:szCs w:val="20"/>
        </w:rPr>
        <w:t xml:space="preserve">ecursively defined sequences </w:t>
      </w:r>
      <w:r w:rsidRPr="00F15D6E">
        <w:rPr>
          <w:sz w:val="20"/>
          <w:szCs w:val="20"/>
        </w:rPr>
        <w:br/>
        <w:t xml:space="preserve">          (1)  Fibonacci sequence </w:t>
      </w:r>
      <w:r w:rsidRPr="00F15D6E">
        <w:rPr>
          <w:sz w:val="20"/>
          <w:szCs w:val="20"/>
        </w:rPr>
        <w:br/>
        <w:t xml:space="preserve">          </w:t>
      </w:r>
      <w:r w:rsidR="00693948">
        <w:rPr>
          <w:sz w:val="20"/>
          <w:szCs w:val="20"/>
        </w:rPr>
        <w:t>(2)  sequences of the form a</w:t>
      </w:r>
      <w:r w:rsidRPr="00F15D6E">
        <w:rPr>
          <w:sz w:val="20"/>
          <w:szCs w:val="20"/>
          <w:vertAlign w:val="subscript"/>
        </w:rPr>
        <w:t>n</w:t>
      </w:r>
      <w:r w:rsidR="00693948">
        <w:rPr>
          <w:sz w:val="20"/>
          <w:szCs w:val="20"/>
        </w:rPr>
        <w:t xml:space="preserve"> = (a</w:t>
      </w:r>
      <w:r w:rsidRPr="00F15D6E">
        <w:rPr>
          <w:sz w:val="20"/>
          <w:szCs w:val="20"/>
          <w:vertAlign w:val="subscript"/>
        </w:rPr>
        <w:t>n-1</w:t>
      </w:r>
      <w:r w:rsidR="00693948">
        <w:rPr>
          <w:sz w:val="20"/>
          <w:szCs w:val="20"/>
        </w:rPr>
        <w:t xml:space="preserve"> + k/a</w:t>
      </w:r>
      <w:r w:rsidRPr="00F15D6E">
        <w:rPr>
          <w:sz w:val="20"/>
          <w:szCs w:val="20"/>
          <w:vertAlign w:val="subscript"/>
        </w:rPr>
        <w:t>n-1</w:t>
      </w:r>
      <w:r w:rsidRPr="00F15D6E">
        <w:rPr>
          <w:sz w:val="20"/>
          <w:szCs w:val="20"/>
        </w:rPr>
        <w:t xml:space="preserve">)/2 </w:t>
      </w:r>
    </w:p>
    <w:p w:rsidR="00884C7B" w:rsidRPr="00F15D6E" w:rsidRDefault="005B2AE9" w:rsidP="001A2619">
      <w:pPr>
        <w:pStyle w:val="NormalWeb"/>
        <w:spacing w:before="0" w:beforeAutospacing="0" w:after="0" w:afterAutospacing="0" w:line="360" w:lineRule="auto"/>
        <w:ind w:left="720"/>
        <w:rPr>
          <w:sz w:val="20"/>
          <w:szCs w:val="20"/>
        </w:rPr>
      </w:pPr>
      <w:r w:rsidRPr="00F15D6E">
        <w:rPr>
          <w:b/>
          <w:color w:val="800000"/>
          <w:sz w:val="20"/>
          <w:szCs w:val="20"/>
        </w:rPr>
        <w:t>(D)</w:t>
      </w:r>
      <w:r w:rsidRPr="00F15D6E">
        <w:rPr>
          <w:sz w:val="20"/>
          <w:szCs w:val="20"/>
        </w:rPr>
        <w:t xml:space="preserve">   </w:t>
      </w:r>
      <w:r w:rsidR="00F05FAC" w:rsidRPr="00F15D6E">
        <w:rPr>
          <w:sz w:val="20"/>
          <w:szCs w:val="20"/>
        </w:rPr>
        <w:t>t</w:t>
      </w:r>
      <w:r w:rsidRPr="00F15D6E">
        <w:rPr>
          <w:sz w:val="20"/>
          <w:szCs w:val="20"/>
        </w:rPr>
        <w:t>elescoping series</w:t>
      </w:r>
      <w:r w:rsidRPr="00F15D6E">
        <w:rPr>
          <w:sz w:val="20"/>
          <w:szCs w:val="20"/>
        </w:rPr>
        <w:br/>
      </w:r>
      <w:r w:rsidRPr="00F15D6E">
        <w:rPr>
          <w:b/>
          <w:color w:val="800000"/>
          <w:sz w:val="20"/>
          <w:szCs w:val="20"/>
        </w:rPr>
        <w:t>(E)</w:t>
      </w:r>
      <w:r w:rsidRPr="00F15D6E">
        <w:rPr>
          <w:sz w:val="20"/>
          <w:szCs w:val="20"/>
        </w:rPr>
        <w:t xml:space="preserve">   </w:t>
      </w:r>
      <w:r w:rsidR="00F05FAC" w:rsidRPr="00F15D6E">
        <w:rPr>
          <w:i/>
          <w:sz w:val="20"/>
          <w:szCs w:val="20"/>
        </w:rPr>
        <w:t>g</w:t>
      </w:r>
      <w:r w:rsidRPr="00F15D6E">
        <w:rPr>
          <w:i/>
          <w:sz w:val="20"/>
          <w:szCs w:val="20"/>
        </w:rPr>
        <w:t>eometric series</w:t>
      </w:r>
      <w:r w:rsidRPr="00F15D6E">
        <w:rPr>
          <w:sz w:val="20"/>
          <w:szCs w:val="20"/>
        </w:rPr>
        <w:t xml:space="preserve"> </w:t>
      </w:r>
      <w:r w:rsidRPr="00F15D6E">
        <w:rPr>
          <w:sz w:val="20"/>
          <w:szCs w:val="20"/>
        </w:rPr>
        <w:br/>
      </w:r>
      <w:r w:rsidRPr="00F15D6E">
        <w:rPr>
          <w:b/>
          <w:color w:val="800000"/>
          <w:sz w:val="20"/>
          <w:szCs w:val="20"/>
        </w:rPr>
        <w:t>(F)</w:t>
      </w:r>
      <w:r w:rsidRPr="00F15D6E">
        <w:rPr>
          <w:sz w:val="20"/>
          <w:szCs w:val="20"/>
        </w:rPr>
        <w:t xml:space="preserve">   </w:t>
      </w:r>
      <w:r w:rsidR="00F05FAC" w:rsidRPr="00F15D6E">
        <w:rPr>
          <w:sz w:val="20"/>
          <w:szCs w:val="20"/>
        </w:rPr>
        <w:t>h</w:t>
      </w:r>
      <w:r w:rsidRPr="00F15D6E">
        <w:rPr>
          <w:sz w:val="20"/>
          <w:szCs w:val="20"/>
        </w:rPr>
        <w:t xml:space="preserve">armonic series </w:t>
      </w:r>
      <w:r w:rsidRPr="00F15D6E">
        <w:rPr>
          <w:sz w:val="20"/>
          <w:szCs w:val="20"/>
        </w:rPr>
        <w:br/>
      </w:r>
      <w:r w:rsidRPr="00F15D6E">
        <w:rPr>
          <w:b/>
          <w:color w:val="800000"/>
          <w:sz w:val="20"/>
          <w:szCs w:val="20"/>
        </w:rPr>
        <w:t>(G)</w:t>
      </w:r>
      <w:r w:rsidRPr="00F15D6E">
        <w:rPr>
          <w:sz w:val="20"/>
          <w:szCs w:val="20"/>
        </w:rPr>
        <w:t>  </w:t>
      </w:r>
      <w:r w:rsidR="009C170E" w:rsidRPr="00F15D6E">
        <w:rPr>
          <w:sz w:val="20"/>
          <w:szCs w:val="20"/>
        </w:rPr>
        <w:t>n</w:t>
      </w:r>
      <w:r w:rsidR="009C170E" w:rsidRPr="00F15D6E">
        <w:rPr>
          <w:sz w:val="20"/>
          <w:szCs w:val="20"/>
          <w:vertAlign w:val="superscript"/>
        </w:rPr>
        <w:t>th</w:t>
      </w:r>
      <w:r w:rsidR="009C170E" w:rsidRPr="00F15D6E">
        <w:rPr>
          <w:sz w:val="20"/>
          <w:szCs w:val="20"/>
        </w:rPr>
        <w:t xml:space="preserve">–term </w:t>
      </w:r>
      <w:r w:rsidR="00F05FAC" w:rsidRPr="00F15D6E">
        <w:rPr>
          <w:sz w:val="20"/>
          <w:szCs w:val="20"/>
        </w:rPr>
        <w:t>t</w:t>
      </w:r>
      <w:r w:rsidRPr="00F15D6E">
        <w:rPr>
          <w:sz w:val="20"/>
          <w:szCs w:val="20"/>
        </w:rPr>
        <w:t xml:space="preserve">est for </w:t>
      </w:r>
      <w:r w:rsidR="00693948">
        <w:rPr>
          <w:sz w:val="20"/>
          <w:szCs w:val="20"/>
        </w:rPr>
        <w:t>d</w:t>
      </w:r>
      <w:r w:rsidRPr="00F15D6E">
        <w:rPr>
          <w:sz w:val="20"/>
          <w:szCs w:val="20"/>
        </w:rPr>
        <w:t xml:space="preserve">ivergence </w:t>
      </w:r>
      <w:r w:rsidR="009C170E" w:rsidRPr="00F15D6E">
        <w:rPr>
          <w:sz w:val="20"/>
          <w:szCs w:val="20"/>
        </w:rPr>
        <w:t>of</w:t>
      </w:r>
      <w:r w:rsidRPr="00F15D6E">
        <w:rPr>
          <w:sz w:val="20"/>
          <w:szCs w:val="20"/>
        </w:rPr>
        <w:t xml:space="preserve"> </w:t>
      </w:r>
      <w:r w:rsidR="009C170E" w:rsidRPr="00F15D6E">
        <w:rPr>
          <w:sz w:val="20"/>
          <w:szCs w:val="20"/>
        </w:rPr>
        <w:t xml:space="preserve">a </w:t>
      </w:r>
      <w:r w:rsidRPr="00F15D6E">
        <w:rPr>
          <w:sz w:val="20"/>
          <w:szCs w:val="20"/>
        </w:rPr>
        <w:t xml:space="preserve">series </w:t>
      </w:r>
    </w:p>
    <w:p w:rsidR="00884C7B" w:rsidRPr="00F15D6E" w:rsidRDefault="005B2AE9" w:rsidP="001A2619">
      <w:pPr>
        <w:pStyle w:val="NormalWeb"/>
        <w:spacing w:before="0" w:beforeAutospacing="0" w:after="0" w:afterAutospacing="0" w:line="360" w:lineRule="auto"/>
        <w:ind w:left="720"/>
        <w:rPr>
          <w:sz w:val="20"/>
          <w:szCs w:val="20"/>
        </w:rPr>
      </w:pPr>
      <w:r w:rsidRPr="00F15D6E">
        <w:rPr>
          <w:b/>
          <w:color w:val="800000"/>
          <w:sz w:val="20"/>
          <w:szCs w:val="20"/>
        </w:rPr>
        <w:t>(H)</w:t>
      </w:r>
      <w:r w:rsidRPr="00F15D6E">
        <w:rPr>
          <w:sz w:val="20"/>
          <w:szCs w:val="20"/>
        </w:rPr>
        <w:t xml:space="preserve">   </w:t>
      </w:r>
      <w:r w:rsidR="00F05FAC" w:rsidRPr="00F15D6E">
        <w:rPr>
          <w:sz w:val="20"/>
          <w:szCs w:val="20"/>
        </w:rPr>
        <w:t>i</w:t>
      </w:r>
      <w:r w:rsidRPr="00F15D6E">
        <w:rPr>
          <w:sz w:val="20"/>
          <w:szCs w:val="20"/>
        </w:rPr>
        <w:t xml:space="preserve">ntegral </w:t>
      </w:r>
      <w:r w:rsidR="00693948">
        <w:rPr>
          <w:sz w:val="20"/>
          <w:szCs w:val="20"/>
        </w:rPr>
        <w:t>t</w:t>
      </w:r>
      <w:r w:rsidRPr="00F15D6E">
        <w:rPr>
          <w:sz w:val="20"/>
          <w:szCs w:val="20"/>
        </w:rPr>
        <w:t xml:space="preserve">est </w:t>
      </w:r>
    </w:p>
    <w:p w:rsidR="00884C7B" w:rsidRPr="00F15D6E" w:rsidRDefault="005B2AE9" w:rsidP="001A2619">
      <w:pPr>
        <w:pStyle w:val="NormalWeb"/>
        <w:spacing w:before="0" w:beforeAutospacing="0" w:after="0" w:afterAutospacing="0" w:line="360" w:lineRule="auto"/>
        <w:ind w:left="720"/>
        <w:rPr>
          <w:sz w:val="20"/>
          <w:szCs w:val="20"/>
        </w:rPr>
      </w:pPr>
      <w:r w:rsidRPr="00F15D6E">
        <w:rPr>
          <w:b/>
          <w:color w:val="800000"/>
          <w:sz w:val="20"/>
          <w:szCs w:val="20"/>
        </w:rPr>
        <w:t>(I)</w:t>
      </w:r>
      <w:r w:rsidRPr="00F15D6E">
        <w:rPr>
          <w:sz w:val="20"/>
          <w:szCs w:val="20"/>
        </w:rPr>
        <w:t xml:space="preserve">    </w:t>
      </w:r>
      <w:r w:rsidR="00F05FAC" w:rsidRPr="00F15D6E">
        <w:rPr>
          <w:sz w:val="20"/>
          <w:szCs w:val="20"/>
        </w:rPr>
        <w:t>c</w:t>
      </w:r>
      <w:r w:rsidRPr="00F15D6E">
        <w:rPr>
          <w:sz w:val="20"/>
          <w:szCs w:val="20"/>
        </w:rPr>
        <w:t>omparison test for series</w:t>
      </w:r>
      <w:r w:rsidRPr="00F15D6E">
        <w:rPr>
          <w:sz w:val="20"/>
          <w:szCs w:val="20"/>
        </w:rPr>
        <w:br/>
      </w:r>
      <w:r w:rsidRPr="00F15D6E">
        <w:rPr>
          <w:b/>
          <w:color w:val="800000"/>
          <w:sz w:val="20"/>
          <w:szCs w:val="20"/>
        </w:rPr>
        <w:t>(J)</w:t>
      </w:r>
      <w:r w:rsidRPr="00F15D6E">
        <w:rPr>
          <w:sz w:val="20"/>
          <w:szCs w:val="20"/>
        </w:rPr>
        <w:t xml:space="preserve">    </w:t>
      </w:r>
      <w:r w:rsidR="00F05FAC" w:rsidRPr="00F15D6E">
        <w:rPr>
          <w:sz w:val="20"/>
          <w:szCs w:val="20"/>
        </w:rPr>
        <w:t>l</w:t>
      </w:r>
      <w:r w:rsidRPr="00F15D6E">
        <w:rPr>
          <w:sz w:val="20"/>
          <w:szCs w:val="20"/>
        </w:rPr>
        <w:t>imit comparison test</w:t>
      </w:r>
    </w:p>
    <w:p w:rsidR="00884C7B" w:rsidRPr="00F15D6E" w:rsidRDefault="005B2AE9" w:rsidP="001A2619">
      <w:pPr>
        <w:pStyle w:val="NormalWeb"/>
        <w:spacing w:before="0" w:beforeAutospacing="0" w:after="0" w:afterAutospacing="0" w:line="360" w:lineRule="auto"/>
        <w:ind w:left="720"/>
        <w:rPr>
          <w:sz w:val="20"/>
          <w:szCs w:val="20"/>
        </w:rPr>
      </w:pPr>
      <w:r w:rsidRPr="00F15D6E">
        <w:rPr>
          <w:b/>
          <w:color w:val="800000"/>
          <w:sz w:val="20"/>
          <w:szCs w:val="20"/>
        </w:rPr>
        <w:t>(K)</w:t>
      </w:r>
      <w:r w:rsidRPr="00F15D6E">
        <w:rPr>
          <w:sz w:val="20"/>
          <w:szCs w:val="20"/>
        </w:rPr>
        <w:t xml:space="preserve">   </w:t>
      </w:r>
      <w:r w:rsidR="00F05FAC" w:rsidRPr="00F15D6E">
        <w:rPr>
          <w:sz w:val="20"/>
          <w:szCs w:val="20"/>
        </w:rPr>
        <w:t>r</w:t>
      </w:r>
      <w:r w:rsidRPr="00F15D6E">
        <w:rPr>
          <w:sz w:val="20"/>
          <w:szCs w:val="20"/>
        </w:rPr>
        <w:t xml:space="preserve">atio test </w:t>
      </w:r>
      <w:r w:rsidRPr="00F15D6E">
        <w:rPr>
          <w:sz w:val="20"/>
          <w:szCs w:val="20"/>
        </w:rPr>
        <w:br/>
      </w:r>
      <w:r w:rsidRPr="00F15D6E">
        <w:rPr>
          <w:b/>
          <w:color w:val="800000"/>
          <w:sz w:val="20"/>
          <w:szCs w:val="20"/>
        </w:rPr>
        <w:t>(L)</w:t>
      </w:r>
      <w:r w:rsidRPr="00F15D6E">
        <w:rPr>
          <w:sz w:val="20"/>
          <w:szCs w:val="20"/>
        </w:rPr>
        <w:t xml:space="preserve">   </w:t>
      </w:r>
      <w:r w:rsidR="00F05FAC" w:rsidRPr="00F15D6E">
        <w:rPr>
          <w:sz w:val="20"/>
          <w:szCs w:val="20"/>
        </w:rPr>
        <w:t>r</w:t>
      </w:r>
      <w:r w:rsidRPr="00F15D6E">
        <w:rPr>
          <w:sz w:val="20"/>
          <w:szCs w:val="20"/>
        </w:rPr>
        <w:t xml:space="preserve">oot test </w:t>
      </w:r>
      <w:r w:rsidRPr="00F15D6E">
        <w:rPr>
          <w:sz w:val="20"/>
          <w:szCs w:val="20"/>
        </w:rPr>
        <w:br/>
      </w:r>
      <w:r w:rsidRPr="00F15D6E">
        <w:rPr>
          <w:b/>
          <w:color w:val="800000"/>
          <w:sz w:val="20"/>
          <w:szCs w:val="20"/>
        </w:rPr>
        <w:t>(M)</w:t>
      </w:r>
      <w:r w:rsidRPr="00F15D6E">
        <w:rPr>
          <w:sz w:val="20"/>
          <w:szCs w:val="20"/>
        </w:rPr>
        <w:t xml:space="preserve">   </w:t>
      </w:r>
      <w:r w:rsidR="00F05FAC" w:rsidRPr="00F15D6E">
        <w:rPr>
          <w:sz w:val="20"/>
          <w:szCs w:val="20"/>
        </w:rPr>
        <w:t>a</w:t>
      </w:r>
      <w:r w:rsidRPr="00F15D6E">
        <w:rPr>
          <w:sz w:val="20"/>
          <w:szCs w:val="20"/>
        </w:rPr>
        <w:t xml:space="preserve">bsolute and conditional convergence </w:t>
      </w:r>
      <w:r w:rsidRPr="00F15D6E">
        <w:rPr>
          <w:sz w:val="20"/>
          <w:szCs w:val="20"/>
        </w:rPr>
        <w:br/>
      </w:r>
      <w:r w:rsidRPr="00F15D6E">
        <w:rPr>
          <w:b/>
          <w:color w:val="800000"/>
          <w:sz w:val="20"/>
          <w:szCs w:val="20"/>
        </w:rPr>
        <w:t>(N)</w:t>
      </w:r>
      <w:r w:rsidRPr="00F15D6E">
        <w:rPr>
          <w:sz w:val="20"/>
          <w:szCs w:val="20"/>
        </w:rPr>
        <w:t xml:space="preserve">   </w:t>
      </w:r>
      <w:r w:rsidR="00F05FAC" w:rsidRPr="00F15D6E">
        <w:rPr>
          <w:sz w:val="20"/>
          <w:szCs w:val="20"/>
        </w:rPr>
        <w:t>a</w:t>
      </w:r>
      <w:r w:rsidRPr="00F15D6E">
        <w:rPr>
          <w:sz w:val="20"/>
          <w:szCs w:val="20"/>
        </w:rPr>
        <w:t xml:space="preserve">lternating series and </w:t>
      </w:r>
      <w:r w:rsidR="00F8631F" w:rsidRPr="00F15D6E">
        <w:rPr>
          <w:sz w:val="20"/>
          <w:szCs w:val="20"/>
        </w:rPr>
        <w:t>the Cauchy-</w:t>
      </w:r>
      <w:r w:rsidRPr="00F15D6E">
        <w:rPr>
          <w:sz w:val="20"/>
          <w:szCs w:val="20"/>
        </w:rPr>
        <w:t>Leibniz rule</w:t>
      </w:r>
    </w:p>
    <w:p w:rsidR="00884C7B" w:rsidRPr="00F15D6E" w:rsidRDefault="005B2AE9" w:rsidP="00693948">
      <w:pPr>
        <w:pStyle w:val="NormalWeb"/>
        <w:spacing w:before="0" w:beforeAutospacing="0" w:after="0" w:afterAutospacing="0" w:line="360" w:lineRule="auto"/>
        <w:ind w:left="720"/>
        <w:rPr>
          <w:sz w:val="20"/>
          <w:szCs w:val="20"/>
        </w:rPr>
      </w:pPr>
      <w:r w:rsidRPr="00F15D6E">
        <w:rPr>
          <w:b/>
          <w:bCs/>
          <w:color w:val="3333FF"/>
          <w:sz w:val="20"/>
          <w:szCs w:val="20"/>
        </w:rPr>
        <w:t>Theory</w:t>
      </w:r>
      <w:r w:rsidRPr="00F15D6E">
        <w:rPr>
          <w:sz w:val="20"/>
          <w:szCs w:val="20"/>
        </w:rPr>
        <w:t xml:space="preserve"> </w:t>
      </w:r>
    </w:p>
    <w:p w:rsidR="00884C7B" w:rsidRPr="00F15D6E" w:rsidRDefault="005B2AE9" w:rsidP="001A2619">
      <w:pPr>
        <w:pStyle w:val="NormalWeb"/>
        <w:spacing w:before="0" w:beforeAutospacing="0" w:after="0" w:afterAutospacing="0" w:line="360" w:lineRule="auto"/>
        <w:ind w:left="720"/>
        <w:rPr>
          <w:sz w:val="20"/>
          <w:szCs w:val="20"/>
        </w:rPr>
      </w:pPr>
      <w:r w:rsidRPr="00F15D6E">
        <w:rPr>
          <w:sz w:val="20"/>
          <w:szCs w:val="20"/>
        </w:rPr>
        <w:t>(1) </w:t>
      </w:r>
      <w:r w:rsidR="00F05FAC" w:rsidRPr="00F15D6E">
        <w:rPr>
          <w:sz w:val="20"/>
          <w:szCs w:val="20"/>
        </w:rPr>
        <w:t xml:space="preserve"> </w:t>
      </w:r>
      <w:r w:rsidRPr="00F15D6E">
        <w:rPr>
          <w:sz w:val="20"/>
          <w:szCs w:val="20"/>
        </w:rPr>
        <w:t xml:space="preserve"> </w:t>
      </w:r>
      <w:r w:rsidR="00F05FAC" w:rsidRPr="00F15D6E">
        <w:rPr>
          <w:sz w:val="20"/>
          <w:szCs w:val="20"/>
        </w:rPr>
        <w:t>s</w:t>
      </w:r>
      <w:r w:rsidRPr="00F15D6E">
        <w:rPr>
          <w:sz w:val="20"/>
          <w:szCs w:val="20"/>
        </w:rPr>
        <w:t xml:space="preserve">tatement of the Comparison Test for improper integrals </w:t>
      </w:r>
      <w:r w:rsidRPr="00F15D6E">
        <w:rPr>
          <w:sz w:val="20"/>
          <w:szCs w:val="20"/>
        </w:rPr>
        <w:br/>
        <w:t>(2)</w:t>
      </w:r>
      <w:r w:rsidR="00F05FAC" w:rsidRPr="00F15D6E">
        <w:rPr>
          <w:sz w:val="20"/>
          <w:szCs w:val="20"/>
        </w:rPr>
        <w:t xml:space="preserve"> </w:t>
      </w:r>
      <w:r w:rsidRPr="00F15D6E">
        <w:rPr>
          <w:sz w:val="20"/>
          <w:szCs w:val="20"/>
        </w:rPr>
        <w:t xml:space="preserve">  properties of convergent sequences </w:t>
      </w:r>
      <w:r w:rsidRPr="00F15D6E">
        <w:rPr>
          <w:sz w:val="20"/>
          <w:szCs w:val="20"/>
        </w:rPr>
        <w:br/>
        <w:t xml:space="preserve">(3)  </w:t>
      </w:r>
      <w:r w:rsidR="00F05FAC" w:rsidRPr="00F15D6E">
        <w:rPr>
          <w:sz w:val="20"/>
          <w:szCs w:val="20"/>
        </w:rPr>
        <w:t xml:space="preserve"> </w:t>
      </w:r>
      <w:r w:rsidRPr="00F15D6E">
        <w:rPr>
          <w:sz w:val="20"/>
          <w:szCs w:val="20"/>
        </w:rPr>
        <w:t xml:space="preserve">statement of the squeeze theorem </w:t>
      </w:r>
    </w:p>
    <w:p w:rsidR="007768F9" w:rsidRPr="00F15D6E" w:rsidRDefault="005B2AE9" w:rsidP="001A2619">
      <w:pPr>
        <w:pStyle w:val="NormalWeb"/>
        <w:spacing w:before="0" w:beforeAutospacing="0" w:after="0" w:afterAutospacing="0" w:line="360" w:lineRule="auto"/>
        <w:ind w:left="1440" w:hanging="720"/>
        <w:rPr>
          <w:sz w:val="20"/>
          <w:szCs w:val="20"/>
        </w:rPr>
      </w:pPr>
      <w:r w:rsidRPr="00F15D6E">
        <w:rPr>
          <w:sz w:val="20"/>
          <w:szCs w:val="20"/>
        </w:rPr>
        <w:lastRenderedPageBreak/>
        <w:t xml:space="preserve">(4)   </w:t>
      </w:r>
      <w:r w:rsidR="007768F9" w:rsidRPr="00F15D6E">
        <w:rPr>
          <w:sz w:val="20"/>
          <w:szCs w:val="20"/>
        </w:rPr>
        <w:t>properties of convergent series</w:t>
      </w:r>
    </w:p>
    <w:p w:rsidR="007768F9" w:rsidRPr="00F15D6E" w:rsidRDefault="005B2AE9" w:rsidP="001A2619">
      <w:pPr>
        <w:pStyle w:val="NormalWeb"/>
        <w:spacing w:before="0" w:beforeAutospacing="0" w:after="0" w:afterAutospacing="0" w:line="360" w:lineRule="auto"/>
        <w:ind w:left="1440" w:hanging="720"/>
        <w:rPr>
          <w:sz w:val="20"/>
          <w:szCs w:val="20"/>
        </w:rPr>
      </w:pPr>
      <w:r w:rsidRPr="00F15D6E">
        <w:rPr>
          <w:sz w:val="20"/>
          <w:szCs w:val="20"/>
        </w:rPr>
        <w:t>(5)   pr</w:t>
      </w:r>
      <w:r w:rsidR="007768F9" w:rsidRPr="00F15D6E">
        <w:rPr>
          <w:sz w:val="20"/>
          <w:szCs w:val="20"/>
        </w:rPr>
        <w:t xml:space="preserve">oof of geometric series result </w:t>
      </w:r>
    </w:p>
    <w:p w:rsidR="007768F9" w:rsidRPr="00F15D6E" w:rsidRDefault="005B2AE9" w:rsidP="001A2619">
      <w:pPr>
        <w:pStyle w:val="NormalWeb"/>
        <w:spacing w:before="0" w:beforeAutospacing="0" w:after="0" w:afterAutospacing="0" w:line="360" w:lineRule="auto"/>
        <w:ind w:left="1440" w:hanging="720"/>
        <w:rPr>
          <w:sz w:val="20"/>
          <w:szCs w:val="20"/>
        </w:rPr>
      </w:pPr>
      <w:r w:rsidRPr="00F15D6E">
        <w:rPr>
          <w:sz w:val="20"/>
          <w:szCs w:val="20"/>
        </w:rPr>
        <w:t xml:space="preserve">(6)   proof of divergence of the </w:t>
      </w:r>
      <w:r w:rsidR="007768F9" w:rsidRPr="00F15D6E">
        <w:rPr>
          <w:sz w:val="20"/>
          <w:szCs w:val="20"/>
        </w:rPr>
        <w:t xml:space="preserve">harmonic series </w:t>
      </w:r>
    </w:p>
    <w:p w:rsidR="00884C7B" w:rsidRPr="00F15D6E" w:rsidRDefault="005B2AE9" w:rsidP="001A2619">
      <w:pPr>
        <w:pStyle w:val="NormalWeb"/>
        <w:spacing w:before="0" w:beforeAutospacing="0" w:after="0" w:afterAutospacing="0" w:line="360" w:lineRule="auto"/>
        <w:ind w:left="1440" w:hanging="720"/>
        <w:rPr>
          <w:sz w:val="20"/>
          <w:szCs w:val="20"/>
        </w:rPr>
      </w:pPr>
      <w:r w:rsidRPr="00F15D6E">
        <w:rPr>
          <w:sz w:val="20"/>
          <w:szCs w:val="20"/>
        </w:rPr>
        <w:t xml:space="preserve">(7) </w:t>
      </w:r>
      <w:r w:rsidR="009C170E" w:rsidRPr="00F15D6E">
        <w:rPr>
          <w:sz w:val="20"/>
          <w:szCs w:val="20"/>
        </w:rPr>
        <w:t xml:space="preserve"> </w:t>
      </w:r>
      <w:r w:rsidRPr="00F15D6E">
        <w:rPr>
          <w:sz w:val="20"/>
          <w:szCs w:val="20"/>
        </w:rPr>
        <w:t xml:space="preserve"> </w:t>
      </w:r>
      <w:r w:rsidR="00F05FAC" w:rsidRPr="00F15D6E">
        <w:rPr>
          <w:sz w:val="20"/>
          <w:szCs w:val="20"/>
        </w:rPr>
        <w:t>a</w:t>
      </w:r>
      <w:r w:rsidRPr="00F15D6E">
        <w:rPr>
          <w:sz w:val="20"/>
          <w:szCs w:val="20"/>
        </w:rPr>
        <w:t xml:space="preserve">lternating series estimation theorem:  If </w:t>
      </w:r>
      <w:r w:rsidRPr="00F15D6E">
        <w:rPr>
          <w:rFonts w:ascii="Symbol" w:hAnsi="Symbol"/>
          <w:sz w:val="20"/>
          <w:szCs w:val="20"/>
        </w:rPr>
        <w:t></w:t>
      </w:r>
      <w:r w:rsidRPr="00F15D6E">
        <w:rPr>
          <w:rFonts w:ascii="Symbol" w:hAnsi="Symbol"/>
          <w:sz w:val="20"/>
          <w:szCs w:val="20"/>
        </w:rPr>
        <w:t></w:t>
      </w:r>
      <w:r w:rsidRPr="00F15D6E">
        <w:rPr>
          <w:sz w:val="20"/>
          <w:szCs w:val="20"/>
        </w:rPr>
        <w:t>(-1)</w:t>
      </w:r>
      <w:r w:rsidRPr="00F15D6E">
        <w:rPr>
          <w:sz w:val="20"/>
          <w:szCs w:val="20"/>
          <w:vertAlign w:val="superscript"/>
        </w:rPr>
        <w:t xml:space="preserve">n </w:t>
      </w:r>
      <w:r w:rsidRPr="00F15D6E">
        <w:rPr>
          <w:sz w:val="20"/>
          <w:szCs w:val="20"/>
        </w:rPr>
        <w:t>a</w:t>
      </w:r>
      <w:r w:rsidRPr="00F15D6E">
        <w:rPr>
          <w:sz w:val="20"/>
          <w:szCs w:val="20"/>
          <w:vertAlign w:val="subscript"/>
        </w:rPr>
        <w:t>n</w:t>
      </w:r>
      <w:r w:rsidRPr="00F15D6E">
        <w:rPr>
          <w:sz w:val="20"/>
          <w:szCs w:val="20"/>
        </w:rPr>
        <w:t xml:space="preserve"> satisfies the hypotheses of Leibniz's rule and converges to S, then the error between the n</w:t>
      </w:r>
      <w:r w:rsidRPr="00F15D6E">
        <w:rPr>
          <w:sz w:val="20"/>
          <w:szCs w:val="20"/>
          <w:vertAlign w:val="superscript"/>
        </w:rPr>
        <w:t>th</w:t>
      </w:r>
      <w:r w:rsidRPr="00F15D6E">
        <w:rPr>
          <w:sz w:val="20"/>
          <w:szCs w:val="20"/>
        </w:rPr>
        <w:t xml:space="preserve"> partial sum of the series and S is less than or equal to a</w:t>
      </w:r>
      <w:r w:rsidRPr="00F15D6E">
        <w:rPr>
          <w:sz w:val="20"/>
          <w:szCs w:val="20"/>
          <w:vertAlign w:val="subscript"/>
        </w:rPr>
        <w:t>n+1</w:t>
      </w:r>
      <w:r w:rsidRPr="00F15D6E">
        <w:rPr>
          <w:sz w:val="20"/>
          <w:szCs w:val="20"/>
        </w:rPr>
        <w:t xml:space="preserve">. </w:t>
      </w:r>
    </w:p>
    <w:p w:rsidR="00693948" w:rsidRDefault="005B2AE9" w:rsidP="00693948">
      <w:pPr>
        <w:pStyle w:val="NormalWeb"/>
        <w:spacing w:before="0" w:beforeAutospacing="0" w:after="0" w:afterAutospacing="0" w:line="360" w:lineRule="auto"/>
        <w:ind w:left="720"/>
        <w:rPr>
          <w:sz w:val="20"/>
          <w:szCs w:val="20"/>
        </w:rPr>
      </w:pPr>
      <w:r w:rsidRPr="00F15D6E">
        <w:rPr>
          <w:sz w:val="20"/>
          <w:szCs w:val="20"/>
        </w:rPr>
        <w:t>(8)    b</w:t>
      </w:r>
      <w:r w:rsidRPr="00F15D6E">
        <w:rPr>
          <w:sz w:val="20"/>
          <w:szCs w:val="20"/>
          <w:vertAlign w:val="superscript"/>
        </w:rPr>
        <w:t>n</w:t>
      </w:r>
      <w:r w:rsidRPr="00F15D6E">
        <w:rPr>
          <w:sz w:val="20"/>
          <w:szCs w:val="20"/>
        </w:rPr>
        <w:t xml:space="preserve"> /n!  → 0 </w:t>
      </w:r>
      <w:r w:rsidR="009C170E" w:rsidRPr="00F15D6E">
        <w:rPr>
          <w:sz w:val="20"/>
          <w:szCs w:val="20"/>
        </w:rPr>
        <w:t>as n → ∞</w:t>
      </w:r>
    </w:p>
    <w:p w:rsidR="00884C7B" w:rsidRPr="00F15D6E" w:rsidRDefault="005B2AE9" w:rsidP="00693948">
      <w:pPr>
        <w:pStyle w:val="NormalWeb"/>
        <w:spacing w:before="0" w:beforeAutospacing="0" w:after="0" w:afterAutospacing="0" w:line="360" w:lineRule="auto"/>
        <w:rPr>
          <w:sz w:val="20"/>
          <w:szCs w:val="20"/>
        </w:rPr>
      </w:pPr>
      <w:r w:rsidRPr="00F15D6E">
        <w:rPr>
          <w:b/>
          <w:bCs/>
          <w:color w:val="990000"/>
          <w:sz w:val="20"/>
          <w:szCs w:val="20"/>
        </w:rPr>
        <w:t>7.   Power series</w:t>
      </w:r>
      <w:r w:rsidRPr="00F15D6E">
        <w:rPr>
          <w:sz w:val="20"/>
          <w:szCs w:val="20"/>
        </w:rPr>
        <w:t xml:space="preserve"> </w:t>
      </w:r>
    </w:p>
    <w:p w:rsidR="00F8631F" w:rsidRPr="00F15D6E" w:rsidRDefault="005B2AE9" w:rsidP="001A2619">
      <w:pPr>
        <w:pStyle w:val="NormalWeb"/>
        <w:spacing w:before="0" w:beforeAutospacing="0" w:after="0" w:afterAutospacing="0" w:line="360" w:lineRule="auto"/>
        <w:ind w:left="720"/>
        <w:rPr>
          <w:sz w:val="20"/>
          <w:szCs w:val="20"/>
        </w:rPr>
      </w:pPr>
      <w:r w:rsidRPr="00F15D6E">
        <w:rPr>
          <w:b/>
          <w:color w:val="800000"/>
          <w:sz w:val="20"/>
          <w:szCs w:val="20"/>
        </w:rPr>
        <w:t>(A)</w:t>
      </w:r>
      <w:r w:rsidRPr="00F15D6E">
        <w:rPr>
          <w:sz w:val="20"/>
          <w:szCs w:val="20"/>
        </w:rPr>
        <w:t> </w:t>
      </w:r>
      <w:r w:rsidR="00F8631F" w:rsidRPr="00F15D6E">
        <w:rPr>
          <w:sz w:val="20"/>
          <w:szCs w:val="20"/>
        </w:rPr>
        <w:t xml:space="preserve"> </w:t>
      </w:r>
      <w:r w:rsidRPr="00F15D6E">
        <w:rPr>
          <w:sz w:val="20"/>
          <w:szCs w:val="20"/>
        </w:rPr>
        <w:t xml:space="preserve"> </w:t>
      </w:r>
      <w:r w:rsidR="00F05FAC" w:rsidRPr="00F15D6E">
        <w:rPr>
          <w:sz w:val="20"/>
          <w:szCs w:val="20"/>
        </w:rPr>
        <w:t>r</w:t>
      </w:r>
      <w:r w:rsidRPr="00F15D6E">
        <w:rPr>
          <w:sz w:val="20"/>
          <w:szCs w:val="20"/>
        </w:rPr>
        <w:t xml:space="preserve">adius of convergence </w:t>
      </w:r>
      <w:r w:rsidRPr="00F15D6E">
        <w:rPr>
          <w:sz w:val="20"/>
          <w:szCs w:val="20"/>
        </w:rPr>
        <w:br/>
      </w:r>
      <w:r w:rsidRPr="00F15D6E">
        <w:rPr>
          <w:b/>
          <w:color w:val="800000"/>
          <w:sz w:val="20"/>
          <w:szCs w:val="20"/>
        </w:rPr>
        <w:t>(B)</w:t>
      </w:r>
      <w:r w:rsidRPr="00F15D6E">
        <w:rPr>
          <w:sz w:val="20"/>
          <w:szCs w:val="20"/>
        </w:rPr>
        <w:t xml:space="preserve">   </w:t>
      </w:r>
      <w:r w:rsidR="00F05FAC" w:rsidRPr="00F15D6E">
        <w:rPr>
          <w:sz w:val="20"/>
          <w:szCs w:val="20"/>
        </w:rPr>
        <w:t>i</w:t>
      </w:r>
      <w:r w:rsidRPr="00F15D6E">
        <w:rPr>
          <w:sz w:val="20"/>
          <w:szCs w:val="20"/>
        </w:rPr>
        <w:t xml:space="preserve">nterval of convergence </w:t>
      </w:r>
      <w:r w:rsidRPr="00F15D6E">
        <w:rPr>
          <w:sz w:val="20"/>
          <w:szCs w:val="20"/>
        </w:rPr>
        <w:br/>
      </w:r>
      <w:r w:rsidRPr="00F15D6E">
        <w:rPr>
          <w:b/>
          <w:color w:val="800000"/>
          <w:sz w:val="20"/>
          <w:szCs w:val="20"/>
        </w:rPr>
        <w:t>(C)</w:t>
      </w:r>
      <w:r w:rsidRPr="00F15D6E">
        <w:rPr>
          <w:sz w:val="20"/>
          <w:szCs w:val="20"/>
        </w:rPr>
        <w:t xml:space="preserve">   </w:t>
      </w:r>
      <w:r w:rsidR="00F05FAC" w:rsidRPr="00F15D6E">
        <w:rPr>
          <w:sz w:val="20"/>
          <w:szCs w:val="20"/>
        </w:rPr>
        <w:t>p</w:t>
      </w:r>
      <w:r w:rsidRPr="00F15D6E">
        <w:rPr>
          <w:sz w:val="20"/>
          <w:szCs w:val="20"/>
        </w:rPr>
        <w:t xml:space="preserve">ower series representation of a function </w:t>
      </w:r>
      <w:r w:rsidRPr="00F15D6E">
        <w:rPr>
          <w:sz w:val="20"/>
          <w:szCs w:val="20"/>
        </w:rPr>
        <w:br/>
      </w:r>
      <w:r w:rsidRPr="00F15D6E">
        <w:rPr>
          <w:b/>
          <w:color w:val="800000"/>
          <w:sz w:val="20"/>
          <w:szCs w:val="20"/>
        </w:rPr>
        <w:t>(D)</w:t>
      </w:r>
      <w:r w:rsidRPr="00F15D6E">
        <w:rPr>
          <w:sz w:val="20"/>
          <w:szCs w:val="20"/>
        </w:rPr>
        <w:t xml:space="preserve">   </w:t>
      </w:r>
      <w:r w:rsidR="00F05FAC" w:rsidRPr="00F15D6E">
        <w:rPr>
          <w:sz w:val="20"/>
          <w:szCs w:val="20"/>
        </w:rPr>
        <w:t>d</w:t>
      </w:r>
      <w:r w:rsidRPr="00F15D6E">
        <w:rPr>
          <w:sz w:val="20"/>
          <w:szCs w:val="20"/>
        </w:rPr>
        <w:t xml:space="preserve">ifferentiation and integration of power series </w:t>
      </w:r>
      <w:r w:rsidRPr="00F15D6E">
        <w:rPr>
          <w:sz w:val="20"/>
          <w:szCs w:val="20"/>
        </w:rPr>
        <w:br/>
      </w:r>
      <w:r w:rsidRPr="00F15D6E">
        <w:rPr>
          <w:b/>
          <w:color w:val="800000"/>
          <w:sz w:val="20"/>
          <w:szCs w:val="20"/>
        </w:rPr>
        <w:t>(E)</w:t>
      </w:r>
      <w:r w:rsidRPr="00F15D6E">
        <w:rPr>
          <w:sz w:val="20"/>
          <w:szCs w:val="20"/>
        </w:rPr>
        <w:t xml:space="preserve">   </w:t>
      </w:r>
      <w:r w:rsidR="00F05FAC" w:rsidRPr="00F15D6E">
        <w:rPr>
          <w:sz w:val="20"/>
          <w:szCs w:val="20"/>
        </w:rPr>
        <w:t>m</w:t>
      </w:r>
      <w:r w:rsidRPr="00F15D6E">
        <w:rPr>
          <w:sz w:val="20"/>
          <w:szCs w:val="20"/>
        </w:rPr>
        <w:t xml:space="preserve">ultiplication and division of power series </w:t>
      </w:r>
    </w:p>
    <w:p w:rsidR="00884C7B" w:rsidRPr="00F15D6E" w:rsidRDefault="005B2AE9" w:rsidP="001A2619">
      <w:pPr>
        <w:pStyle w:val="NormalWeb"/>
        <w:spacing w:before="0" w:beforeAutospacing="0" w:after="0" w:afterAutospacing="0" w:line="360" w:lineRule="auto"/>
        <w:rPr>
          <w:sz w:val="20"/>
          <w:szCs w:val="20"/>
        </w:rPr>
      </w:pPr>
      <w:r w:rsidRPr="00F15D6E">
        <w:rPr>
          <w:b/>
          <w:bCs/>
          <w:color w:val="990000"/>
          <w:sz w:val="20"/>
          <w:szCs w:val="20"/>
        </w:rPr>
        <w:t>8.   Taylor and Maclaurin series</w:t>
      </w:r>
      <w:r w:rsidRPr="00F15D6E">
        <w:rPr>
          <w:sz w:val="20"/>
          <w:szCs w:val="20"/>
        </w:rPr>
        <w:t xml:space="preserve"> </w:t>
      </w:r>
    </w:p>
    <w:p w:rsidR="007768F9" w:rsidRPr="00F15D6E" w:rsidRDefault="005B2AE9" w:rsidP="001A2619">
      <w:pPr>
        <w:pStyle w:val="NormalWeb"/>
        <w:spacing w:before="0" w:beforeAutospacing="0" w:after="0" w:afterAutospacing="0" w:line="360" w:lineRule="auto"/>
        <w:ind w:left="1440" w:hanging="720"/>
        <w:rPr>
          <w:sz w:val="20"/>
          <w:szCs w:val="20"/>
        </w:rPr>
      </w:pPr>
      <w:r w:rsidRPr="00F15D6E">
        <w:rPr>
          <w:b/>
          <w:color w:val="800000"/>
          <w:sz w:val="20"/>
          <w:szCs w:val="20"/>
        </w:rPr>
        <w:t>(A)</w:t>
      </w:r>
      <w:r w:rsidRPr="00F15D6E">
        <w:rPr>
          <w:sz w:val="20"/>
          <w:szCs w:val="20"/>
        </w:rPr>
        <w:t xml:space="preserve">   </w:t>
      </w:r>
      <w:r w:rsidR="00F05FAC" w:rsidRPr="00F15D6E">
        <w:rPr>
          <w:sz w:val="20"/>
          <w:szCs w:val="20"/>
        </w:rPr>
        <w:t>c</w:t>
      </w:r>
      <w:r w:rsidRPr="00F15D6E">
        <w:rPr>
          <w:sz w:val="20"/>
          <w:szCs w:val="20"/>
        </w:rPr>
        <w:t>omputing n</w:t>
      </w:r>
      <w:r w:rsidRPr="00F15D6E">
        <w:rPr>
          <w:sz w:val="20"/>
          <w:szCs w:val="20"/>
          <w:vertAlign w:val="superscript"/>
        </w:rPr>
        <w:t>th</w:t>
      </w:r>
      <w:r w:rsidRPr="00F15D6E">
        <w:rPr>
          <w:sz w:val="20"/>
          <w:szCs w:val="20"/>
        </w:rPr>
        <w:t xml:space="preserve"> </w:t>
      </w:r>
      <w:r w:rsidR="007768F9" w:rsidRPr="00F15D6E">
        <w:rPr>
          <w:sz w:val="20"/>
          <w:szCs w:val="20"/>
        </w:rPr>
        <w:t>order</w:t>
      </w:r>
      <w:r w:rsidRPr="00F15D6E">
        <w:rPr>
          <w:sz w:val="20"/>
          <w:szCs w:val="20"/>
        </w:rPr>
        <w:t xml:space="preserve"> Taylor and Macla</w:t>
      </w:r>
      <w:r w:rsidR="007768F9" w:rsidRPr="00F15D6E">
        <w:rPr>
          <w:sz w:val="20"/>
          <w:szCs w:val="20"/>
        </w:rPr>
        <w:t xml:space="preserve">urin polynomials of a function </w:t>
      </w:r>
    </w:p>
    <w:p w:rsidR="007768F9" w:rsidRPr="00F15D6E" w:rsidRDefault="005B2AE9" w:rsidP="001A2619">
      <w:pPr>
        <w:pStyle w:val="NormalWeb"/>
        <w:spacing w:before="0" w:beforeAutospacing="0" w:after="0" w:afterAutospacing="0" w:line="360" w:lineRule="auto"/>
        <w:ind w:left="1440" w:hanging="720"/>
        <w:rPr>
          <w:sz w:val="20"/>
          <w:szCs w:val="20"/>
        </w:rPr>
      </w:pPr>
      <w:r w:rsidRPr="00F15D6E">
        <w:rPr>
          <w:b/>
          <w:color w:val="800000"/>
          <w:sz w:val="20"/>
          <w:szCs w:val="20"/>
        </w:rPr>
        <w:t>(B)</w:t>
      </w:r>
      <w:r w:rsidRPr="00F15D6E">
        <w:rPr>
          <w:sz w:val="20"/>
          <w:szCs w:val="20"/>
        </w:rPr>
        <w:t xml:space="preserve">   </w:t>
      </w:r>
      <w:r w:rsidR="00F05FAC" w:rsidRPr="00F15D6E">
        <w:rPr>
          <w:sz w:val="20"/>
          <w:szCs w:val="20"/>
        </w:rPr>
        <w:t>c</w:t>
      </w:r>
      <w:r w:rsidRPr="00F15D6E">
        <w:rPr>
          <w:sz w:val="20"/>
          <w:szCs w:val="20"/>
        </w:rPr>
        <w:t xml:space="preserve">omputing Taylor and </w:t>
      </w:r>
      <w:r w:rsidR="007768F9" w:rsidRPr="00F15D6E">
        <w:rPr>
          <w:sz w:val="20"/>
          <w:szCs w:val="20"/>
        </w:rPr>
        <w:t xml:space="preserve">Maclaurin series of a function </w:t>
      </w:r>
    </w:p>
    <w:p w:rsidR="007768F9" w:rsidRPr="00F15D6E" w:rsidRDefault="005B2AE9" w:rsidP="001A2619">
      <w:pPr>
        <w:pStyle w:val="NormalWeb"/>
        <w:spacing w:before="0" w:beforeAutospacing="0" w:after="0" w:afterAutospacing="0" w:line="360" w:lineRule="auto"/>
        <w:ind w:left="1440" w:hanging="720"/>
        <w:rPr>
          <w:sz w:val="20"/>
          <w:szCs w:val="20"/>
        </w:rPr>
      </w:pPr>
      <w:r w:rsidRPr="00F15D6E">
        <w:rPr>
          <w:b/>
          <w:color w:val="800000"/>
          <w:sz w:val="20"/>
          <w:szCs w:val="20"/>
        </w:rPr>
        <w:t>(C)</w:t>
      </w:r>
      <w:r w:rsidRPr="00F15D6E">
        <w:rPr>
          <w:sz w:val="20"/>
          <w:szCs w:val="20"/>
        </w:rPr>
        <w:t xml:space="preserve">   </w:t>
      </w:r>
      <w:r w:rsidR="00F05FAC" w:rsidRPr="00F15D6E">
        <w:rPr>
          <w:sz w:val="20"/>
          <w:szCs w:val="20"/>
        </w:rPr>
        <w:t>r</w:t>
      </w:r>
      <w:r w:rsidRPr="00F15D6E">
        <w:rPr>
          <w:sz w:val="20"/>
          <w:szCs w:val="20"/>
        </w:rPr>
        <w:t xml:space="preserve">ecognizing the series of </w:t>
      </w:r>
      <w:r w:rsidRPr="00F15D6E">
        <w:rPr>
          <w:i/>
          <w:iCs/>
          <w:sz w:val="20"/>
          <w:szCs w:val="20"/>
        </w:rPr>
        <w:t>familiar</w:t>
      </w:r>
      <w:r w:rsidRPr="00F15D6E">
        <w:rPr>
          <w:sz w:val="20"/>
          <w:szCs w:val="20"/>
        </w:rPr>
        <w:t xml:space="preserve"> functions:  1/(1</w:t>
      </w:r>
      <w:r w:rsidR="006E0818" w:rsidRPr="00F15D6E">
        <w:rPr>
          <w:sz w:val="20"/>
          <w:szCs w:val="20"/>
        </w:rPr>
        <w:t>–</w:t>
      </w:r>
      <w:r w:rsidRPr="00F15D6E">
        <w:rPr>
          <w:sz w:val="20"/>
          <w:szCs w:val="20"/>
        </w:rPr>
        <w:t>x), sin x, cos x, e</w:t>
      </w:r>
      <w:r w:rsidRPr="00F15D6E">
        <w:rPr>
          <w:sz w:val="20"/>
          <w:szCs w:val="20"/>
          <w:vertAlign w:val="superscript"/>
        </w:rPr>
        <w:t>x</w:t>
      </w:r>
      <w:r w:rsidR="007768F9" w:rsidRPr="00F15D6E">
        <w:rPr>
          <w:sz w:val="20"/>
          <w:szCs w:val="20"/>
        </w:rPr>
        <w:t xml:space="preserve">, sinh x, cosh x, ln(1+x) </w:t>
      </w:r>
    </w:p>
    <w:p w:rsidR="00884C7B" w:rsidRPr="00F15D6E" w:rsidRDefault="005B2AE9" w:rsidP="001A2619">
      <w:pPr>
        <w:pStyle w:val="NormalWeb"/>
        <w:spacing w:before="0" w:beforeAutospacing="0" w:after="0" w:afterAutospacing="0" w:line="360" w:lineRule="auto"/>
        <w:ind w:left="1440" w:hanging="720"/>
        <w:rPr>
          <w:sz w:val="20"/>
          <w:szCs w:val="20"/>
        </w:rPr>
      </w:pPr>
      <w:r w:rsidRPr="00F15D6E">
        <w:rPr>
          <w:b/>
          <w:color w:val="800000"/>
          <w:sz w:val="20"/>
          <w:szCs w:val="20"/>
        </w:rPr>
        <w:t>(D)</w:t>
      </w:r>
      <w:r w:rsidRPr="00F15D6E">
        <w:rPr>
          <w:sz w:val="20"/>
          <w:szCs w:val="20"/>
        </w:rPr>
        <w:t xml:space="preserve">   </w:t>
      </w:r>
      <w:r w:rsidR="00F05FAC" w:rsidRPr="00F15D6E">
        <w:rPr>
          <w:sz w:val="20"/>
          <w:szCs w:val="20"/>
        </w:rPr>
        <w:t>s</w:t>
      </w:r>
      <w:r w:rsidRPr="00F15D6E">
        <w:rPr>
          <w:sz w:val="20"/>
          <w:szCs w:val="20"/>
        </w:rPr>
        <w:t xml:space="preserve">hort-cuts for computing series:  e.g.,  Maclaurin series of  sin x </w:t>
      </w:r>
      <w:r w:rsidR="006E0818" w:rsidRPr="00F15D6E">
        <w:rPr>
          <w:sz w:val="20"/>
          <w:szCs w:val="20"/>
        </w:rPr>
        <w:t>–</w:t>
      </w:r>
      <w:r w:rsidRPr="00F15D6E">
        <w:rPr>
          <w:sz w:val="20"/>
          <w:szCs w:val="20"/>
        </w:rPr>
        <w:t xml:space="preserve"> 9e</w:t>
      </w:r>
      <w:r w:rsidRPr="00F15D6E">
        <w:rPr>
          <w:sz w:val="20"/>
          <w:szCs w:val="20"/>
          <w:vertAlign w:val="superscript"/>
        </w:rPr>
        <w:t>3x</w:t>
      </w:r>
      <w:r w:rsidRPr="00F15D6E">
        <w:rPr>
          <w:sz w:val="20"/>
          <w:szCs w:val="20"/>
        </w:rPr>
        <w:t>,  x</w:t>
      </w:r>
      <w:r w:rsidRPr="00F15D6E">
        <w:rPr>
          <w:sz w:val="20"/>
          <w:szCs w:val="20"/>
          <w:vertAlign w:val="superscript"/>
        </w:rPr>
        <w:t>3</w:t>
      </w:r>
      <w:r w:rsidRPr="00F15D6E">
        <w:rPr>
          <w:sz w:val="20"/>
          <w:szCs w:val="20"/>
        </w:rPr>
        <w:t>/(1+x</w:t>
      </w:r>
      <w:r w:rsidRPr="00F15D6E">
        <w:rPr>
          <w:sz w:val="20"/>
          <w:szCs w:val="20"/>
          <w:vertAlign w:val="superscript"/>
        </w:rPr>
        <w:t>4</w:t>
      </w:r>
      <w:r w:rsidRPr="00F15D6E">
        <w:rPr>
          <w:sz w:val="20"/>
          <w:szCs w:val="20"/>
        </w:rPr>
        <w:t>),  sin(x</w:t>
      </w:r>
      <w:r w:rsidRPr="00F15D6E">
        <w:rPr>
          <w:sz w:val="20"/>
          <w:szCs w:val="20"/>
          <w:vertAlign w:val="superscript"/>
        </w:rPr>
        <w:t>5</w:t>
      </w:r>
      <w:r w:rsidRPr="00F15D6E">
        <w:rPr>
          <w:sz w:val="20"/>
          <w:szCs w:val="20"/>
        </w:rPr>
        <w:t>),  x</w:t>
      </w:r>
      <w:r w:rsidRPr="00F15D6E">
        <w:rPr>
          <w:sz w:val="20"/>
          <w:szCs w:val="20"/>
          <w:vertAlign w:val="superscript"/>
        </w:rPr>
        <w:t>4</w:t>
      </w:r>
      <w:r w:rsidRPr="00F15D6E">
        <w:rPr>
          <w:sz w:val="20"/>
          <w:szCs w:val="20"/>
        </w:rPr>
        <w:t xml:space="preserve">cosh(3x), arctan x </w:t>
      </w:r>
    </w:p>
    <w:p w:rsidR="00884C7B" w:rsidRPr="00F15D6E" w:rsidRDefault="005B2AE9" w:rsidP="001A2619">
      <w:pPr>
        <w:pStyle w:val="NormalWeb"/>
        <w:spacing w:before="0" w:beforeAutospacing="0" w:after="0" w:afterAutospacing="0" w:line="360" w:lineRule="auto"/>
        <w:ind w:left="720"/>
        <w:rPr>
          <w:sz w:val="20"/>
          <w:szCs w:val="20"/>
        </w:rPr>
      </w:pPr>
      <w:r w:rsidRPr="00F15D6E">
        <w:rPr>
          <w:b/>
          <w:color w:val="800000"/>
          <w:sz w:val="20"/>
          <w:szCs w:val="20"/>
        </w:rPr>
        <w:t>(E)</w:t>
      </w:r>
      <w:r w:rsidRPr="00F15D6E">
        <w:rPr>
          <w:sz w:val="20"/>
          <w:szCs w:val="20"/>
        </w:rPr>
        <w:t xml:space="preserve">    </w:t>
      </w:r>
      <w:r w:rsidR="00F05FAC" w:rsidRPr="00F15D6E">
        <w:rPr>
          <w:sz w:val="20"/>
          <w:szCs w:val="20"/>
        </w:rPr>
        <w:t>u</w:t>
      </w:r>
      <w:r w:rsidRPr="00F15D6E">
        <w:rPr>
          <w:sz w:val="20"/>
          <w:szCs w:val="20"/>
        </w:rPr>
        <w:t>sing Taylor series to compute limits (instead of L’Hopital’s rule)</w:t>
      </w:r>
    </w:p>
    <w:p w:rsidR="00884C7B" w:rsidRPr="00F15D6E" w:rsidRDefault="005B2AE9" w:rsidP="00693948">
      <w:pPr>
        <w:pStyle w:val="NormalWeb"/>
        <w:spacing w:before="0" w:beforeAutospacing="0" w:after="0" w:afterAutospacing="0" w:line="360" w:lineRule="auto"/>
        <w:ind w:left="720"/>
        <w:rPr>
          <w:sz w:val="20"/>
          <w:szCs w:val="20"/>
        </w:rPr>
      </w:pPr>
      <w:r w:rsidRPr="00F15D6E">
        <w:rPr>
          <w:b/>
          <w:color w:val="800000"/>
          <w:sz w:val="20"/>
          <w:szCs w:val="20"/>
        </w:rPr>
        <w:t>(F)</w:t>
      </w:r>
      <w:r w:rsidRPr="00F15D6E">
        <w:rPr>
          <w:sz w:val="20"/>
          <w:szCs w:val="20"/>
        </w:rPr>
        <w:t xml:space="preserve">    </w:t>
      </w:r>
      <w:r w:rsidR="00F05FAC" w:rsidRPr="00F15D6E">
        <w:rPr>
          <w:sz w:val="20"/>
          <w:szCs w:val="20"/>
        </w:rPr>
        <w:t>u</w:t>
      </w:r>
      <w:r w:rsidRPr="00F15D6E">
        <w:rPr>
          <w:sz w:val="20"/>
          <w:szCs w:val="20"/>
        </w:rPr>
        <w:t>sing Taylor series of g(x) at x = c to compute higher derivatives of g(c).</w:t>
      </w:r>
      <w:r w:rsidRPr="00F15D6E">
        <w:rPr>
          <w:sz w:val="20"/>
          <w:szCs w:val="20"/>
        </w:rPr>
        <w:br/>
      </w:r>
      <w:r w:rsidRPr="00F15D6E">
        <w:rPr>
          <w:b/>
          <w:bCs/>
          <w:color w:val="3333FF"/>
          <w:sz w:val="20"/>
          <w:szCs w:val="20"/>
        </w:rPr>
        <w:t>Theory</w:t>
      </w:r>
      <w:r w:rsidRPr="00F15D6E">
        <w:rPr>
          <w:sz w:val="20"/>
          <w:szCs w:val="20"/>
        </w:rPr>
        <w:t xml:space="preserve"> </w:t>
      </w:r>
    </w:p>
    <w:p w:rsidR="00F8631F" w:rsidRPr="00F15D6E" w:rsidRDefault="00F8631F" w:rsidP="001A2619">
      <w:pPr>
        <w:spacing w:line="360" w:lineRule="auto"/>
        <w:ind w:left="720"/>
        <w:rPr>
          <w:sz w:val="20"/>
          <w:szCs w:val="20"/>
        </w:rPr>
      </w:pPr>
      <w:r w:rsidRPr="00F15D6E">
        <w:rPr>
          <w:sz w:val="20"/>
          <w:szCs w:val="20"/>
        </w:rPr>
        <w:t xml:space="preserve">(1)  </w:t>
      </w:r>
      <w:r w:rsidR="005B2AE9" w:rsidRPr="00F15D6E">
        <w:rPr>
          <w:sz w:val="20"/>
          <w:szCs w:val="20"/>
        </w:rPr>
        <w:t xml:space="preserve"> </w:t>
      </w:r>
      <w:r w:rsidR="00F05FAC" w:rsidRPr="00F15D6E">
        <w:rPr>
          <w:sz w:val="20"/>
          <w:szCs w:val="20"/>
        </w:rPr>
        <w:t>f</w:t>
      </w:r>
      <w:r w:rsidR="005B2AE9" w:rsidRPr="00F15D6E">
        <w:rPr>
          <w:sz w:val="20"/>
          <w:szCs w:val="20"/>
        </w:rPr>
        <w:t xml:space="preserve">ind   </w:t>
      </w:r>
      <w:r w:rsidR="005B2AE9" w:rsidRPr="00F15D6E">
        <w:rPr>
          <w:rFonts w:ascii="Symbol" w:hAnsi="Symbol"/>
          <w:sz w:val="20"/>
          <w:szCs w:val="20"/>
        </w:rPr>
        <w:t></w:t>
      </w:r>
      <w:r w:rsidR="005B2AE9" w:rsidRPr="00F15D6E">
        <w:rPr>
          <w:sz w:val="20"/>
          <w:szCs w:val="20"/>
        </w:rPr>
        <w:t>(n/b</w:t>
      </w:r>
      <w:r w:rsidR="005B2AE9" w:rsidRPr="00F15D6E">
        <w:rPr>
          <w:sz w:val="20"/>
          <w:szCs w:val="20"/>
          <w:vertAlign w:val="superscript"/>
        </w:rPr>
        <w:t>n</w:t>
      </w:r>
      <w:r w:rsidR="005B2AE9" w:rsidRPr="00F15D6E">
        <w:rPr>
          <w:sz w:val="20"/>
          <w:szCs w:val="20"/>
        </w:rPr>
        <w:t xml:space="preserve">) or </w:t>
      </w:r>
      <w:r w:rsidR="005B2AE9" w:rsidRPr="00F15D6E">
        <w:rPr>
          <w:rFonts w:ascii="Symbol" w:hAnsi="Symbol"/>
          <w:sz w:val="20"/>
          <w:szCs w:val="20"/>
        </w:rPr>
        <w:t></w:t>
      </w:r>
      <w:r w:rsidR="005B2AE9" w:rsidRPr="00F15D6E">
        <w:rPr>
          <w:sz w:val="20"/>
          <w:szCs w:val="20"/>
        </w:rPr>
        <w:t>(n</w:t>
      </w:r>
      <w:r w:rsidR="005B2AE9" w:rsidRPr="00F15D6E">
        <w:rPr>
          <w:sz w:val="20"/>
          <w:szCs w:val="20"/>
          <w:vertAlign w:val="superscript"/>
        </w:rPr>
        <w:t>2</w:t>
      </w:r>
      <w:r w:rsidR="005B2AE9" w:rsidRPr="00F15D6E">
        <w:rPr>
          <w:sz w:val="20"/>
          <w:szCs w:val="20"/>
        </w:rPr>
        <w:t>/b</w:t>
      </w:r>
      <w:r w:rsidR="005B2AE9" w:rsidRPr="00F15D6E">
        <w:rPr>
          <w:sz w:val="20"/>
          <w:szCs w:val="20"/>
          <w:vertAlign w:val="superscript"/>
        </w:rPr>
        <w:t>n</w:t>
      </w:r>
      <w:r w:rsidR="005B2AE9" w:rsidRPr="00F15D6E">
        <w:rPr>
          <w:sz w:val="20"/>
          <w:szCs w:val="20"/>
        </w:rPr>
        <w:t xml:space="preserve">)  using differentiation of an appropriate power series. </w:t>
      </w:r>
    </w:p>
    <w:p w:rsidR="00884C7B" w:rsidRPr="00F15D6E" w:rsidRDefault="00F8631F" w:rsidP="001A2619">
      <w:pPr>
        <w:spacing w:line="360" w:lineRule="auto"/>
        <w:ind w:left="720"/>
        <w:rPr>
          <w:sz w:val="20"/>
          <w:szCs w:val="20"/>
        </w:rPr>
      </w:pPr>
      <w:r w:rsidRPr="00F15D6E">
        <w:rPr>
          <w:sz w:val="20"/>
          <w:szCs w:val="20"/>
        </w:rPr>
        <w:t xml:space="preserve">(2)   </w:t>
      </w:r>
      <w:r w:rsidR="00F05FAC" w:rsidRPr="00F15D6E">
        <w:rPr>
          <w:sz w:val="20"/>
          <w:szCs w:val="20"/>
        </w:rPr>
        <w:t>b</w:t>
      </w:r>
      <w:r w:rsidRPr="00F15D6E">
        <w:rPr>
          <w:sz w:val="20"/>
          <w:szCs w:val="20"/>
        </w:rPr>
        <w:t>inomial Theorem</w:t>
      </w:r>
      <w:r w:rsidR="00F05FAC" w:rsidRPr="00F15D6E">
        <w:rPr>
          <w:sz w:val="20"/>
          <w:szCs w:val="20"/>
        </w:rPr>
        <w:t>, Pascal’s triangle</w:t>
      </w:r>
      <w:r w:rsidRPr="00F15D6E">
        <w:rPr>
          <w:sz w:val="20"/>
          <w:szCs w:val="20"/>
        </w:rPr>
        <w:t xml:space="preserve"> </w:t>
      </w:r>
    </w:p>
    <w:p w:rsidR="006E0818" w:rsidRPr="00F15D6E" w:rsidRDefault="007768F9" w:rsidP="001A2619">
      <w:pPr>
        <w:pStyle w:val="NormalWeb"/>
        <w:spacing w:before="0" w:beforeAutospacing="0" w:after="0" w:afterAutospacing="0" w:line="360" w:lineRule="auto"/>
        <w:rPr>
          <w:b/>
          <w:bCs/>
          <w:color w:val="990000"/>
          <w:sz w:val="20"/>
          <w:szCs w:val="20"/>
        </w:rPr>
      </w:pPr>
      <w:r w:rsidRPr="00F15D6E">
        <w:rPr>
          <w:b/>
          <w:bCs/>
          <w:color w:val="990000"/>
          <w:sz w:val="20"/>
          <w:szCs w:val="20"/>
        </w:rPr>
        <w:t>9</w:t>
      </w:r>
      <w:r w:rsidR="00F8631F" w:rsidRPr="00F15D6E">
        <w:rPr>
          <w:b/>
          <w:bCs/>
          <w:color w:val="990000"/>
          <w:sz w:val="20"/>
          <w:szCs w:val="20"/>
        </w:rPr>
        <w:t>.  </w:t>
      </w:r>
      <w:r w:rsidR="006E0818" w:rsidRPr="00F15D6E">
        <w:rPr>
          <w:b/>
          <w:bCs/>
          <w:color w:val="990000"/>
          <w:sz w:val="20"/>
          <w:szCs w:val="20"/>
        </w:rPr>
        <w:t>Complex numbers</w:t>
      </w:r>
    </w:p>
    <w:p w:rsidR="006E0818" w:rsidRPr="00F15D6E" w:rsidRDefault="006E0818" w:rsidP="001A2619">
      <w:pPr>
        <w:pStyle w:val="NormalWeb"/>
        <w:spacing w:before="0" w:beforeAutospacing="0" w:after="0" w:afterAutospacing="0" w:line="360" w:lineRule="auto"/>
        <w:ind w:left="720"/>
        <w:rPr>
          <w:b/>
          <w:bCs/>
          <w:color w:val="990000"/>
          <w:sz w:val="20"/>
          <w:szCs w:val="20"/>
        </w:rPr>
      </w:pPr>
      <w:r w:rsidRPr="00F15D6E">
        <w:rPr>
          <w:b/>
          <w:bCs/>
          <w:color w:val="990000"/>
          <w:sz w:val="20"/>
          <w:szCs w:val="20"/>
        </w:rPr>
        <w:t xml:space="preserve">(A)   </w:t>
      </w:r>
      <w:r w:rsidRPr="00F15D6E">
        <w:rPr>
          <w:bCs/>
          <w:color w:val="auto"/>
          <w:sz w:val="20"/>
          <w:szCs w:val="20"/>
        </w:rPr>
        <w:t>Euler’s formula</w:t>
      </w:r>
    </w:p>
    <w:p w:rsidR="006E0818" w:rsidRPr="00F15D6E" w:rsidRDefault="006E0818" w:rsidP="001A2619">
      <w:pPr>
        <w:pStyle w:val="NormalWeb"/>
        <w:spacing w:before="0" w:beforeAutospacing="0" w:after="0" w:afterAutospacing="0" w:line="360" w:lineRule="auto"/>
        <w:ind w:left="720"/>
        <w:rPr>
          <w:b/>
          <w:bCs/>
          <w:color w:val="990000"/>
          <w:sz w:val="20"/>
          <w:szCs w:val="20"/>
        </w:rPr>
      </w:pPr>
      <w:r w:rsidRPr="00F15D6E">
        <w:rPr>
          <w:b/>
          <w:bCs/>
          <w:color w:val="990000"/>
          <w:sz w:val="20"/>
          <w:szCs w:val="20"/>
        </w:rPr>
        <w:t xml:space="preserve">(B)   </w:t>
      </w:r>
      <w:r w:rsidRPr="00F15D6E">
        <w:rPr>
          <w:bCs/>
          <w:color w:val="auto"/>
          <w:sz w:val="20"/>
          <w:szCs w:val="20"/>
        </w:rPr>
        <w:t>de Moivre’s theorem</w:t>
      </w:r>
    </w:p>
    <w:p w:rsidR="006E0818" w:rsidRPr="00F15D6E" w:rsidRDefault="006E0818" w:rsidP="001A2619">
      <w:pPr>
        <w:pStyle w:val="NormalWeb"/>
        <w:spacing w:before="0" w:beforeAutospacing="0" w:after="0" w:afterAutospacing="0" w:line="360" w:lineRule="auto"/>
        <w:ind w:left="720"/>
        <w:rPr>
          <w:bCs/>
          <w:color w:val="auto"/>
          <w:sz w:val="20"/>
          <w:szCs w:val="20"/>
        </w:rPr>
      </w:pPr>
      <w:r w:rsidRPr="00F15D6E">
        <w:rPr>
          <w:b/>
          <w:bCs/>
          <w:color w:val="990000"/>
          <w:sz w:val="20"/>
          <w:szCs w:val="20"/>
        </w:rPr>
        <w:t xml:space="preserve">(C)   </w:t>
      </w:r>
      <w:r w:rsidRPr="00F15D6E">
        <w:rPr>
          <w:bCs/>
          <w:color w:val="auto"/>
          <w:sz w:val="20"/>
          <w:szCs w:val="20"/>
        </w:rPr>
        <w:t>relationship</w:t>
      </w:r>
      <w:r w:rsidR="009C170E" w:rsidRPr="00F15D6E">
        <w:rPr>
          <w:bCs/>
          <w:color w:val="auto"/>
          <w:sz w:val="20"/>
          <w:szCs w:val="20"/>
        </w:rPr>
        <w:t>s</w:t>
      </w:r>
      <w:r w:rsidRPr="00F15D6E">
        <w:rPr>
          <w:bCs/>
          <w:color w:val="auto"/>
          <w:sz w:val="20"/>
          <w:szCs w:val="20"/>
        </w:rPr>
        <w:t xml:space="preserve"> </w:t>
      </w:r>
      <w:r w:rsidR="009C170E" w:rsidRPr="00F15D6E">
        <w:rPr>
          <w:bCs/>
          <w:color w:val="auto"/>
          <w:sz w:val="20"/>
          <w:szCs w:val="20"/>
        </w:rPr>
        <w:t>among</w:t>
      </w:r>
      <w:r w:rsidRPr="00F15D6E">
        <w:rPr>
          <w:bCs/>
          <w:color w:val="auto"/>
          <w:sz w:val="20"/>
          <w:szCs w:val="20"/>
        </w:rPr>
        <w:t xml:space="preserve"> cosh x, sinh x and cos x, sin x</w:t>
      </w:r>
    </w:p>
    <w:p w:rsidR="006E0818" w:rsidRPr="00F15D6E" w:rsidRDefault="006E0818" w:rsidP="001A2619">
      <w:pPr>
        <w:pStyle w:val="NormalWeb"/>
        <w:spacing w:before="0" w:beforeAutospacing="0" w:after="0" w:afterAutospacing="0" w:line="360" w:lineRule="auto"/>
        <w:ind w:left="720"/>
        <w:rPr>
          <w:bCs/>
          <w:color w:val="auto"/>
          <w:sz w:val="20"/>
          <w:szCs w:val="20"/>
        </w:rPr>
      </w:pPr>
      <w:r w:rsidRPr="00F15D6E">
        <w:rPr>
          <w:b/>
          <w:bCs/>
          <w:color w:val="990000"/>
          <w:sz w:val="20"/>
          <w:szCs w:val="20"/>
        </w:rPr>
        <w:t xml:space="preserve">(D)   </w:t>
      </w:r>
      <w:r w:rsidRPr="00F15D6E">
        <w:rPr>
          <w:bCs/>
          <w:color w:val="auto"/>
          <w:sz w:val="20"/>
          <w:szCs w:val="20"/>
        </w:rPr>
        <w:t xml:space="preserve">finding the </w:t>
      </w:r>
      <w:r w:rsidRPr="00F15D6E">
        <w:rPr>
          <w:bCs/>
          <w:i/>
          <w:color w:val="auto"/>
          <w:sz w:val="20"/>
          <w:szCs w:val="20"/>
        </w:rPr>
        <w:t>n</w:t>
      </w:r>
      <w:r w:rsidRPr="00F15D6E">
        <w:rPr>
          <w:bCs/>
          <w:i/>
          <w:color w:val="auto"/>
          <w:sz w:val="20"/>
          <w:szCs w:val="20"/>
          <w:vertAlign w:val="superscript"/>
        </w:rPr>
        <w:t>th</w:t>
      </w:r>
      <w:r w:rsidRPr="00F15D6E">
        <w:rPr>
          <w:bCs/>
          <w:i/>
          <w:color w:val="auto"/>
          <w:sz w:val="20"/>
          <w:szCs w:val="20"/>
        </w:rPr>
        <w:t xml:space="preserve"> roots of unity</w:t>
      </w:r>
    </w:p>
    <w:p w:rsidR="006E0818" w:rsidRPr="00F15D6E" w:rsidRDefault="006E0818" w:rsidP="001A2619">
      <w:pPr>
        <w:pStyle w:val="NormalWeb"/>
        <w:spacing w:before="0" w:beforeAutospacing="0" w:after="0" w:afterAutospacing="0" w:line="360" w:lineRule="auto"/>
        <w:ind w:left="720"/>
        <w:rPr>
          <w:bCs/>
          <w:color w:val="auto"/>
          <w:sz w:val="20"/>
          <w:szCs w:val="20"/>
        </w:rPr>
      </w:pPr>
      <w:r w:rsidRPr="00F15D6E">
        <w:rPr>
          <w:b/>
          <w:bCs/>
          <w:color w:val="990000"/>
          <w:sz w:val="20"/>
          <w:szCs w:val="20"/>
        </w:rPr>
        <w:t xml:space="preserve">(E)   </w:t>
      </w:r>
      <w:r w:rsidRPr="00F15D6E">
        <w:rPr>
          <w:bCs/>
          <w:color w:val="auto"/>
          <w:sz w:val="20"/>
          <w:szCs w:val="20"/>
        </w:rPr>
        <w:t>deriving trig identities, such as expressing cos 5x in terms of cos x and sin x</w:t>
      </w:r>
    </w:p>
    <w:p w:rsidR="00F8631F" w:rsidRPr="00F15D6E" w:rsidRDefault="00F8631F" w:rsidP="001A2619">
      <w:pPr>
        <w:spacing w:line="360" w:lineRule="auto"/>
        <w:ind w:left="720"/>
        <w:rPr>
          <w:sz w:val="20"/>
          <w:szCs w:val="20"/>
        </w:rPr>
      </w:pPr>
    </w:p>
    <w:p w:rsidR="00884C7B" w:rsidRPr="00F15D6E" w:rsidRDefault="005B2AE9" w:rsidP="003E38CE">
      <w:pPr>
        <w:pStyle w:val="NormalWeb"/>
        <w:spacing w:before="0" w:beforeAutospacing="0" w:after="0" w:afterAutospacing="0"/>
        <w:ind w:left="720" w:right="720"/>
        <w:rPr>
          <w:sz w:val="20"/>
          <w:szCs w:val="20"/>
        </w:rPr>
      </w:pPr>
      <w:r w:rsidRPr="00F15D6E">
        <w:rPr>
          <w:i/>
          <w:iCs/>
          <w:color w:val="3333FF"/>
          <w:sz w:val="20"/>
          <w:szCs w:val="20"/>
        </w:rPr>
        <w:t xml:space="preserve">The other one, the one called Borges, is the one things happen to. I walk through the streets of Buenos Aires and stop for a moment, perhaps mechanically now, to look at the arch of an entrance hall and the grillwork on the gate; I know of Borges from the mail and see his name on a list of professors or in a biographical dictionary. I like hourglasses, maps, eighteenth-century typography, the taste of coffee and the prose of Stevenson; he shares these preferences, but in a vain way that turns them into the attributes of an actor. It would be an exaggeration to say that ours is a hostile relationship; I live, let myself go on living, so that Borges may contrive his literature, and this literature justifies me. It is no effort for me to confess that he has achieved some valid </w:t>
      </w:r>
      <w:r w:rsidRPr="00F15D6E">
        <w:rPr>
          <w:i/>
          <w:iCs/>
          <w:color w:val="3333FF"/>
          <w:sz w:val="20"/>
          <w:szCs w:val="20"/>
        </w:rPr>
        <w:lastRenderedPageBreak/>
        <w:t>pages, but those pages cannot save me, perhaps because what</w:t>
      </w:r>
      <w:r w:rsidRPr="00F15D6E">
        <w:rPr>
          <w:sz w:val="20"/>
          <w:szCs w:val="20"/>
        </w:rPr>
        <w:t xml:space="preserve"> </w:t>
      </w:r>
      <w:r w:rsidRPr="00F15D6E">
        <w:rPr>
          <w:i/>
          <w:iCs/>
          <w:color w:val="3333FF"/>
          <w:sz w:val="20"/>
          <w:szCs w:val="20"/>
        </w:rPr>
        <w:t>is good belongs to no one, not even to him, but rather to the language and to tradition. Besides, I am destined to perish, definitively, and only some instant of myself can survive in him. Little by little, I am giving over everything to him, though I am quite aware of his perverse custom of falsifying and magnifying things.</w:t>
      </w:r>
      <w:r w:rsidRPr="00F15D6E">
        <w:rPr>
          <w:sz w:val="20"/>
          <w:szCs w:val="20"/>
        </w:rPr>
        <w:t xml:space="preserve"> </w:t>
      </w:r>
    </w:p>
    <w:p w:rsidR="00884C7B" w:rsidRPr="00F15D6E" w:rsidRDefault="005B2AE9" w:rsidP="003E38CE">
      <w:pPr>
        <w:pStyle w:val="NormalWeb"/>
        <w:spacing w:before="0" w:beforeAutospacing="0" w:after="0" w:afterAutospacing="0"/>
        <w:ind w:left="720" w:right="720"/>
        <w:rPr>
          <w:sz w:val="20"/>
          <w:szCs w:val="20"/>
        </w:rPr>
      </w:pPr>
      <w:r w:rsidRPr="00F15D6E">
        <w:rPr>
          <w:i/>
          <w:iCs/>
          <w:color w:val="3333FF"/>
          <w:sz w:val="20"/>
          <w:szCs w:val="20"/>
        </w:rPr>
        <w:t>Spinoza knew that all things long to persist in their being; the stone eternally wants to be a stone and the tiger a tiger. I shall remain in Borges, not in myself (if it is true that I am someone), but I recognize myself less in his books than in many others or in the laborious strumming of a guitar. Years ago I tried to free myself from him and went from the mythologies of the suburbs to the games with time and infinity, but those games belong to Borges now and I shall have to imagine other things. Thus my life is a flight and I lose everything and everything belongs to oblivion, or to him.</w:t>
      </w:r>
      <w:r w:rsidRPr="00F15D6E">
        <w:rPr>
          <w:sz w:val="20"/>
          <w:szCs w:val="20"/>
        </w:rPr>
        <w:t xml:space="preserve"> </w:t>
      </w:r>
    </w:p>
    <w:p w:rsidR="00884C7B" w:rsidRPr="00F15D6E" w:rsidRDefault="005B2AE9" w:rsidP="003E38CE">
      <w:pPr>
        <w:pStyle w:val="NormalWeb"/>
        <w:spacing w:before="0" w:beforeAutospacing="0" w:after="0" w:afterAutospacing="0"/>
        <w:ind w:left="720" w:right="720"/>
        <w:rPr>
          <w:sz w:val="20"/>
          <w:szCs w:val="20"/>
        </w:rPr>
      </w:pPr>
      <w:r w:rsidRPr="00F15D6E">
        <w:rPr>
          <w:i/>
          <w:iCs/>
          <w:color w:val="3333FF"/>
          <w:sz w:val="20"/>
          <w:szCs w:val="20"/>
        </w:rPr>
        <w:t>I do not know which of us has written this page.</w:t>
      </w:r>
      <w:r w:rsidRPr="00F15D6E">
        <w:rPr>
          <w:sz w:val="20"/>
          <w:szCs w:val="20"/>
        </w:rPr>
        <w:t xml:space="preserve"> </w:t>
      </w:r>
      <w:r w:rsidRPr="00F15D6E">
        <w:rPr>
          <w:sz w:val="20"/>
          <w:szCs w:val="20"/>
        </w:rPr>
        <w:br/>
        <w:t xml:space="preserve">  </w:t>
      </w:r>
    </w:p>
    <w:p w:rsidR="00884C7B" w:rsidRPr="00F15D6E" w:rsidRDefault="005B2AE9" w:rsidP="003E38CE">
      <w:pPr>
        <w:ind w:left="1440" w:right="720" w:hanging="720"/>
        <w:rPr>
          <w:sz w:val="20"/>
          <w:szCs w:val="20"/>
        </w:rPr>
      </w:pPr>
      <w:r w:rsidRPr="00F15D6E">
        <w:rPr>
          <w:color w:val="990000"/>
          <w:sz w:val="20"/>
          <w:szCs w:val="20"/>
        </w:rPr>
        <w:t xml:space="preserve">- Jorge Luis Borges (1899-1986), excerpt from  "Borges and I", </w:t>
      </w:r>
      <w:r w:rsidRPr="00F15D6E">
        <w:rPr>
          <w:b/>
          <w:bCs/>
          <w:color w:val="990000"/>
          <w:sz w:val="20"/>
          <w:szCs w:val="20"/>
        </w:rPr>
        <w:t>Labyrinths: Selected Stories and Other Writings</w:t>
      </w:r>
      <w:r w:rsidRPr="00F15D6E">
        <w:rPr>
          <w:color w:val="990000"/>
          <w:sz w:val="20"/>
          <w:szCs w:val="20"/>
        </w:rPr>
        <w:t xml:space="preserve"> (1964)</w:t>
      </w:r>
    </w:p>
    <w:p w:rsidR="00884C7B" w:rsidRPr="00F15D6E" w:rsidRDefault="00527ADA">
      <w:pPr>
        <w:pStyle w:val="NormalWeb"/>
        <w:jc w:val="center"/>
        <w:rPr>
          <w:sz w:val="20"/>
          <w:szCs w:val="20"/>
        </w:rPr>
      </w:pPr>
      <w:r w:rsidRPr="00F15D6E">
        <w:rPr>
          <w:noProof/>
          <w:sz w:val="20"/>
          <w:szCs w:val="20"/>
        </w:rPr>
        <w:lastRenderedPageBreak/>
        <w:drawing>
          <wp:inline distT="0" distB="0" distL="0" distR="0">
            <wp:extent cx="5427789" cy="7162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riRousseau.jpg"/>
                    <pic:cNvPicPr/>
                  </pic:nvPicPr>
                  <pic:blipFill>
                    <a:blip r:embed="rId6">
                      <a:extLst>
                        <a:ext uri="{28A0092B-C50C-407E-A947-70E740481C1C}">
                          <a14:useLocalDpi xmlns:a14="http://schemas.microsoft.com/office/drawing/2010/main" val="0"/>
                        </a:ext>
                      </a:extLst>
                    </a:blip>
                    <a:stretch>
                      <a:fillRect/>
                    </a:stretch>
                  </pic:blipFill>
                  <pic:spPr>
                    <a:xfrm>
                      <a:off x="0" y="0"/>
                      <a:ext cx="5440189" cy="7178527"/>
                    </a:xfrm>
                    <a:prstGeom prst="rect">
                      <a:avLst/>
                    </a:prstGeom>
                  </pic:spPr>
                </pic:pic>
              </a:graphicData>
            </a:graphic>
          </wp:inline>
        </w:drawing>
      </w:r>
    </w:p>
    <w:p w:rsidR="00884C7B" w:rsidRPr="00F15D6E" w:rsidRDefault="005B2AE9">
      <w:pPr>
        <w:pStyle w:val="NormalWeb"/>
        <w:jc w:val="center"/>
        <w:rPr>
          <w:sz w:val="20"/>
          <w:szCs w:val="20"/>
        </w:rPr>
      </w:pPr>
      <w:r w:rsidRPr="00F15D6E">
        <w:rPr>
          <w:sz w:val="20"/>
          <w:szCs w:val="20"/>
        </w:rPr>
        <w:t xml:space="preserve">Henri Rousseau. </w:t>
      </w:r>
      <w:r w:rsidRPr="00F15D6E">
        <w:rPr>
          <w:b/>
          <w:bCs/>
          <w:sz w:val="20"/>
          <w:szCs w:val="20"/>
        </w:rPr>
        <w:t>Exotic Landscape</w:t>
      </w:r>
      <w:r w:rsidRPr="00F15D6E">
        <w:rPr>
          <w:sz w:val="20"/>
          <w:szCs w:val="20"/>
        </w:rPr>
        <w:t xml:space="preserve">. (1910) </w:t>
      </w:r>
    </w:p>
    <w:p w:rsidR="001A2619" w:rsidRPr="00F15D6E" w:rsidRDefault="001A2619">
      <w:pPr>
        <w:pStyle w:val="NormalWeb"/>
        <w:jc w:val="center"/>
        <w:rPr>
          <w:sz w:val="20"/>
          <w:szCs w:val="20"/>
        </w:rPr>
      </w:pPr>
    </w:p>
    <w:p w:rsidR="00884C7B" w:rsidRPr="00F15D6E" w:rsidRDefault="005B2AE9">
      <w:pPr>
        <w:pStyle w:val="NormalWeb"/>
        <w:jc w:val="center"/>
        <w:rPr>
          <w:rFonts w:ascii="Algerian" w:hAnsi="Algerian"/>
          <w:sz w:val="20"/>
          <w:szCs w:val="20"/>
        </w:rPr>
      </w:pPr>
      <w:r w:rsidRPr="00F15D6E">
        <w:rPr>
          <w:rFonts w:ascii="Algerian" w:hAnsi="Algerian"/>
          <w:sz w:val="20"/>
          <w:szCs w:val="20"/>
        </w:rPr>
        <w:t> </w:t>
      </w:r>
      <w:hyperlink r:id="rId7" w:history="1">
        <w:r w:rsidRPr="00F15D6E">
          <w:rPr>
            <w:rStyle w:val="Hyperlink"/>
            <w:rFonts w:ascii="Algerian" w:hAnsi="Algerian"/>
            <w:sz w:val="20"/>
            <w:szCs w:val="20"/>
          </w:rPr>
          <w:t>Course Home Page</w:t>
        </w:r>
      </w:hyperlink>
      <w:r w:rsidRPr="00F15D6E">
        <w:rPr>
          <w:rFonts w:ascii="Algerian" w:hAnsi="Algerian"/>
          <w:sz w:val="20"/>
          <w:szCs w:val="20"/>
        </w:rPr>
        <w:t xml:space="preserve">          </w:t>
      </w:r>
      <w:hyperlink r:id="rId8" w:history="1">
        <w:r w:rsidRPr="00F15D6E">
          <w:rPr>
            <w:rStyle w:val="Hyperlink"/>
            <w:rFonts w:ascii="Algerian" w:hAnsi="Algerian"/>
            <w:sz w:val="20"/>
            <w:szCs w:val="20"/>
          </w:rPr>
          <w:t>Department Home Page</w:t>
        </w:r>
      </w:hyperlink>
      <w:r w:rsidRPr="00F15D6E">
        <w:rPr>
          <w:rFonts w:ascii="Algerian" w:hAnsi="Algerian"/>
          <w:sz w:val="20"/>
          <w:szCs w:val="20"/>
        </w:rPr>
        <w:t xml:space="preserve">        </w:t>
      </w:r>
      <w:hyperlink r:id="rId9" w:history="1">
        <w:r w:rsidRPr="00F15D6E">
          <w:rPr>
            <w:rStyle w:val="Hyperlink"/>
            <w:rFonts w:ascii="Algerian" w:hAnsi="Algerian"/>
            <w:sz w:val="20"/>
            <w:szCs w:val="20"/>
          </w:rPr>
          <w:t>Loyola Home Page</w:t>
        </w:r>
      </w:hyperlink>
    </w:p>
    <w:sectPr w:rsidR="00884C7B" w:rsidRPr="00F15D6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01B" w:rsidRDefault="007F701B" w:rsidP="00F15D6E">
      <w:r>
        <w:separator/>
      </w:r>
    </w:p>
  </w:endnote>
  <w:endnote w:type="continuationSeparator" w:id="0">
    <w:p w:rsidR="007F701B" w:rsidRDefault="007F701B" w:rsidP="00F1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01B" w:rsidRDefault="007F701B" w:rsidP="00F15D6E">
      <w:r>
        <w:separator/>
      </w:r>
    </w:p>
  </w:footnote>
  <w:footnote w:type="continuationSeparator" w:id="0">
    <w:p w:rsidR="007F701B" w:rsidRDefault="007F701B" w:rsidP="00F15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SxtLA0Mja0NDGzMDFU0lEKTi0uzszPAykwqgUAp3jgziwAAAA="/>
  </w:docVars>
  <w:rsids>
    <w:rsidRoot w:val="00F5453E"/>
    <w:rsid w:val="00062F12"/>
    <w:rsid w:val="000C275A"/>
    <w:rsid w:val="00120102"/>
    <w:rsid w:val="001205F7"/>
    <w:rsid w:val="001A2619"/>
    <w:rsid w:val="001B6B8E"/>
    <w:rsid w:val="003143AB"/>
    <w:rsid w:val="00392ED7"/>
    <w:rsid w:val="003E38CE"/>
    <w:rsid w:val="003E69D0"/>
    <w:rsid w:val="00487AAD"/>
    <w:rsid w:val="00527ADA"/>
    <w:rsid w:val="00547120"/>
    <w:rsid w:val="005B2AE9"/>
    <w:rsid w:val="00625E23"/>
    <w:rsid w:val="00693948"/>
    <w:rsid w:val="006E0818"/>
    <w:rsid w:val="007768F9"/>
    <w:rsid w:val="007D2FE6"/>
    <w:rsid w:val="007F701B"/>
    <w:rsid w:val="00884C7B"/>
    <w:rsid w:val="008B5511"/>
    <w:rsid w:val="009C035E"/>
    <w:rsid w:val="009C170E"/>
    <w:rsid w:val="00A83982"/>
    <w:rsid w:val="00EE3F4F"/>
    <w:rsid w:val="00F05FAC"/>
    <w:rsid w:val="00F134AB"/>
    <w:rsid w:val="00F15D6E"/>
    <w:rsid w:val="00F5453E"/>
    <w:rsid w:val="00F8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21CD7"/>
  <w15:docId w15:val="{E482B594-F469-40C1-A204-19659B17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rPr>
  </w:style>
  <w:style w:type="paragraph" w:styleId="Heading1">
    <w:name w:val="heading 1"/>
    <w:basedOn w:val="Normal"/>
    <w:link w:val="Heading1Char"/>
    <w:uiPriority w:val="9"/>
    <w:qFormat/>
    <w:rsid w:val="001205F7"/>
    <w:pPr>
      <w:spacing w:before="100" w:beforeAutospacing="1" w:after="100" w:afterAutospacing="1"/>
      <w:outlineLvl w:val="0"/>
    </w:pPr>
    <w:rPr>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EE"/>
      <w:u w:val="single"/>
    </w:rPr>
  </w:style>
  <w:style w:type="character" w:styleId="FollowedHyperlink">
    <w:name w:val="FollowedHyperlink"/>
    <w:basedOn w:val="DefaultParagraphFont"/>
    <w:rPr>
      <w:color w:val="551A8B"/>
      <w:u w:val="single"/>
    </w:rPr>
  </w:style>
  <w:style w:type="paragraph" w:styleId="NormalWeb">
    <w:name w:val="Normal (Web)"/>
    <w:basedOn w:val="Normal"/>
    <w:pPr>
      <w:spacing w:before="100" w:beforeAutospacing="1" w:after="100" w:afterAutospacing="1"/>
    </w:pPr>
  </w:style>
  <w:style w:type="paragraph" w:styleId="BalloonText">
    <w:name w:val="Balloon Text"/>
    <w:basedOn w:val="Normal"/>
    <w:link w:val="BalloonTextChar"/>
    <w:rsid w:val="00F8631F"/>
    <w:rPr>
      <w:rFonts w:ascii="Tahoma" w:hAnsi="Tahoma" w:cs="Tahoma"/>
      <w:sz w:val="16"/>
      <w:szCs w:val="16"/>
    </w:rPr>
  </w:style>
  <w:style w:type="character" w:customStyle="1" w:styleId="BalloonTextChar">
    <w:name w:val="Balloon Text Char"/>
    <w:basedOn w:val="DefaultParagraphFont"/>
    <w:link w:val="BalloonText"/>
    <w:rsid w:val="00F8631F"/>
    <w:rPr>
      <w:rFonts w:ascii="Tahoma" w:hAnsi="Tahoma" w:cs="Tahoma"/>
      <w:color w:val="000000"/>
      <w:sz w:val="16"/>
      <w:szCs w:val="16"/>
    </w:rPr>
  </w:style>
  <w:style w:type="character" w:customStyle="1" w:styleId="Heading1Char">
    <w:name w:val="Heading 1 Char"/>
    <w:basedOn w:val="DefaultParagraphFont"/>
    <w:link w:val="Heading1"/>
    <w:uiPriority w:val="9"/>
    <w:rsid w:val="001205F7"/>
    <w:rPr>
      <w:b/>
      <w:bCs/>
      <w:kern w:val="36"/>
      <w:sz w:val="48"/>
      <w:szCs w:val="48"/>
    </w:rPr>
  </w:style>
  <w:style w:type="paragraph" w:styleId="Header">
    <w:name w:val="header"/>
    <w:basedOn w:val="Normal"/>
    <w:link w:val="HeaderChar"/>
    <w:unhideWhenUsed/>
    <w:rsid w:val="00F15D6E"/>
    <w:pPr>
      <w:tabs>
        <w:tab w:val="center" w:pos="4680"/>
        <w:tab w:val="right" w:pos="9360"/>
      </w:tabs>
    </w:pPr>
  </w:style>
  <w:style w:type="character" w:customStyle="1" w:styleId="HeaderChar">
    <w:name w:val="Header Char"/>
    <w:basedOn w:val="DefaultParagraphFont"/>
    <w:link w:val="Header"/>
    <w:rsid w:val="00F15D6E"/>
    <w:rPr>
      <w:color w:val="000000"/>
      <w:sz w:val="24"/>
      <w:szCs w:val="24"/>
    </w:rPr>
  </w:style>
  <w:style w:type="paragraph" w:styleId="Footer">
    <w:name w:val="footer"/>
    <w:basedOn w:val="Normal"/>
    <w:link w:val="FooterChar"/>
    <w:unhideWhenUsed/>
    <w:rsid w:val="00F15D6E"/>
    <w:pPr>
      <w:tabs>
        <w:tab w:val="center" w:pos="4680"/>
        <w:tab w:val="right" w:pos="9360"/>
      </w:tabs>
    </w:pPr>
  </w:style>
  <w:style w:type="character" w:customStyle="1" w:styleId="FooterChar">
    <w:name w:val="Footer Char"/>
    <w:basedOn w:val="DefaultParagraphFont"/>
    <w:link w:val="Footer"/>
    <w:rsid w:val="00F15D6E"/>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64166">
      <w:bodyDiv w:val="1"/>
      <w:marLeft w:val="0"/>
      <w:marRight w:val="0"/>
      <w:marTop w:val="0"/>
      <w:marBottom w:val="0"/>
      <w:divBdr>
        <w:top w:val="none" w:sz="0" w:space="0" w:color="auto"/>
        <w:left w:val="none" w:sz="0" w:space="0" w:color="auto"/>
        <w:bottom w:val="none" w:sz="0" w:space="0" w:color="auto"/>
        <w:right w:val="none" w:sz="0" w:space="0" w:color="auto"/>
      </w:divBdr>
    </w:div>
    <w:div w:id="191222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luc.edu/" TargetMode="External"/><Relationship Id="rId3" Type="http://schemas.openxmlformats.org/officeDocument/2006/relationships/webSettings" Target="webSettings.xml"/><Relationship Id="rId7" Type="http://schemas.openxmlformats.org/officeDocument/2006/relationships/hyperlink" Target="http://www.math.luc.edu/~ajs/courses/162spring2018/index.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l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Final Exam Review: MATH 162</vt:lpstr>
    </vt:vector>
  </TitlesOfParts>
  <Company>Loyola University Chicago</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 Review: MATH 162</dc:title>
  <dc:creator>ajs</dc:creator>
  <cp:lastModifiedBy>Saleski, Alan</cp:lastModifiedBy>
  <cp:revision>11</cp:revision>
  <cp:lastPrinted>2012-04-23T00:49:00Z</cp:lastPrinted>
  <dcterms:created xsi:type="dcterms:W3CDTF">2015-04-26T21:57:00Z</dcterms:created>
  <dcterms:modified xsi:type="dcterms:W3CDTF">2018-04-29T18:38:00Z</dcterms:modified>
</cp:coreProperties>
</file>