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A4" w:rsidRDefault="007841A4">
      <w:pPr>
        <w:pStyle w:val="Title"/>
        <w:rPr>
          <w:rFonts w:ascii="Algerian" w:hAnsi="Algerian"/>
          <w:color w:val="C00000"/>
          <w:sz w:val="48"/>
          <w:szCs w:val="48"/>
        </w:rPr>
      </w:pPr>
    </w:p>
    <w:p w:rsidR="00BA7A46" w:rsidRDefault="00BA7A46" w:rsidP="007841A4">
      <w:pPr>
        <w:jc w:val="center"/>
        <w:rPr>
          <w:rFonts w:ascii="Algerian" w:hAnsi="Algerian"/>
          <w:color w:val="C00000"/>
          <w:sz w:val="48"/>
          <w:szCs w:val="48"/>
        </w:rPr>
      </w:pPr>
      <w:r>
        <w:rPr>
          <w:rFonts w:ascii="Algerian" w:hAnsi="Algerian"/>
          <w:color w:val="C00000"/>
          <w:sz w:val="48"/>
          <w:szCs w:val="48"/>
        </w:rPr>
        <w:t>Math 351</w:t>
      </w:r>
    </w:p>
    <w:p w:rsidR="007841A4" w:rsidRDefault="007841A4" w:rsidP="007841A4">
      <w:pPr>
        <w:jc w:val="center"/>
        <w:rPr>
          <w:rFonts w:ascii="Algerian" w:hAnsi="Algerian"/>
          <w:color w:val="C00000"/>
          <w:sz w:val="48"/>
          <w:szCs w:val="48"/>
        </w:rPr>
      </w:pPr>
      <w:r w:rsidRPr="00EA7ABE">
        <w:rPr>
          <w:rFonts w:ascii="Algerian" w:hAnsi="Algerian"/>
          <w:color w:val="C00000"/>
          <w:sz w:val="48"/>
          <w:szCs w:val="48"/>
        </w:rPr>
        <w:t>Valuable References</w:t>
      </w:r>
    </w:p>
    <w:p w:rsidR="00BA7A46" w:rsidRPr="00EA7ABE" w:rsidRDefault="00BA7A46" w:rsidP="007841A4">
      <w:pPr>
        <w:jc w:val="center"/>
        <w:rPr>
          <w:rFonts w:ascii="Algerian" w:hAnsi="Algerian"/>
          <w:color w:val="C00000"/>
          <w:sz w:val="48"/>
          <w:szCs w:val="48"/>
        </w:rPr>
      </w:pPr>
    </w:p>
    <w:p w:rsidR="007841A4" w:rsidRDefault="00561B96" w:rsidP="007841A4">
      <w:pPr>
        <w:jc w:val="center"/>
        <w:rPr>
          <w:rFonts w:ascii="Algerian" w:hAnsi="Algerian"/>
          <w:sz w:val="36"/>
          <w:szCs w:val="36"/>
        </w:rPr>
      </w:pPr>
      <w:r w:rsidRPr="007841A4">
        <w:rPr>
          <w:rFonts w:ascii="Algerian" w:hAnsi="Algerian"/>
          <w:noProof/>
          <w:sz w:val="36"/>
          <w:szCs w:val="36"/>
          <w:lang w:eastAsia="en-US"/>
        </w:rPr>
        <w:drawing>
          <wp:inline distT="0" distB="0" distL="0" distR="0">
            <wp:extent cx="1981200" cy="2657475"/>
            <wp:effectExtent l="0" t="0" r="0" b="0"/>
            <wp:docPr id="2" name="Picture 0" descr="russ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usse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1A4" w:rsidRDefault="007841A4" w:rsidP="007841A4">
      <w:pPr>
        <w:jc w:val="center"/>
        <w:rPr>
          <w:rFonts w:ascii="Algerian" w:hAnsi="Algerian"/>
          <w:sz w:val="36"/>
          <w:szCs w:val="36"/>
        </w:rPr>
      </w:pPr>
    </w:p>
    <w:p w:rsidR="007841A4" w:rsidRPr="004E44CB" w:rsidRDefault="007841A4" w:rsidP="007841A4">
      <w:pPr>
        <w:ind w:left="-288" w:right="-288"/>
        <w:jc w:val="center"/>
      </w:pPr>
      <w:r w:rsidRPr="004E44CB">
        <w:t>Consequences of 1 = -1:</w:t>
      </w:r>
    </w:p>
    <w:p w:rsidR="007841A4" w:rsidRPr="00EA7ABE" w:rsidRDefault="007841A4" w:rsidP="007841A4">
      <w:pPr>
        <w:spacing w:line="360" w:lineRule="auto"/>
        <w:ind w:left="-288" w:right="-288"/>
        <w:jc w:val="center"/>
        <w:rPr>
          <w:i/>
        </w:rPr>
      </w:pPr>
      <w:r w:rsidRPr="00EA7ABE">
        <w:rPr>
          <w:i/>
        </w:rPr>
        <w:t>½ = -½  (dividing each side by 2)</w:t>
      </w:r>
    </w:p>
    <w:p w:rsidR="007841A4" w:rsidRPr="00EA7ABE" w:rsidRDefault="007841A4" w:rsidP="007841A4">
      <w:pPr>
        <w:spacing w:line="360" w:lineRule="auto"/>
        <w:ind w:left="-288" w:right="-288"/>
        <w:jc w:val="center"/>
        <w:rPr>
          <w:i/>
        </w:rPr>
      </w:pPr>
      <w:r w:rsidRPr="00EA7ABE">
        <w:rPr>
          <w:i/>
        </w:rPr>
        <w:t>2 = 1 (add 3/2 to each side)</w:t>
      </w:r>
    </w:p>
    <w:p w:rsidR="007841A4" w:rsidRDefault="007841A4" w:rsidP="007841A4">
      <w:pPr>
        <w:spacing w:line="360" w:lineRule="auto"/>
        <w:ind w:left="-288" w:right="-288"/>
        <w:jc w:val="center"/>
        <w:rPr>
          <w:i/>
        </w:rPr>
      </w:pPr>
      <w:r w:rsidRPr="00EA7ABE">
        <w:rPr>
          <w:i/>
        </w:rPr>
        <w:t xml:space="preserve">Since I and the Pope are clearly 2 </w:t>
      </w:r>
      <w:r>
        <w:rPr>
          <w:i/>
        </w:rPr>
        <w:t xml:space="preserve">people then the Pope and I are one person (since 2 = 1).   </w:t>
      </w:r>
    </w:p>
    <w:p w:rsidR="007841A4" w:rsidRDefault="007841A4" w:rsidP="007841A4">
      <w:pPr>
        <w:spacing w:line="360" w:lineRule="auto"/>
        <w:ind w:left="-288" w:right="-288"/>
        <w:jc w:val="center"/>
        <w:rPr>
          <w:i/>
        </w:rPr>
      </w:pPr>
      <w:r>
        <w:rPr>
          <w:i/>
        </w:rPr>
        <w:t xml:space="preserve">Then I am the </w:t>
      </w:r>
      <w:r w:rsidRPr="004848C2">
        <w:rPr>
          <w:i/>
          <w:noProof/>
        </w:rPr>
        <w:t>Pope,</w:t>
      </w:r>
      <w:r>
        <w:rPr>
          <w:i/>
        </w:rPr>
        <w:t xml:space="preserve"> since we are the same person.</w:t>
      </w:r>
    </w:p>
    <w:p w:rsidR="00DF5AB7" w:rsidRDefault="00DF5AB7" w:rsidP="00B713E2">
      <w:pPr>
        <w:pStyle w:val="Title"/>
        <w:jc w:val="left"/>
        <w:rPr>
          <w:rFonts w:ascii="Algerian" w:hAnsi="Algerian"/>
          <w:color w:val="3366FF"/>
          <w:sz w:val="40"/>
          <w:szCs w:val="40"/>
        </w:rPr>
      </w:pPr>
    </w:p>
    <w:p w:rsidR="007841A4" w:rsidRPr="001063DB" w:rsidRDefault="00DF5AB7" w:rsidP="00B713E2">
      <w:pPr>
        <w:spacing w:after="240"/>
        <w:rPr>
          <w:b/>
          <w:color w:val="000000"/>
          <w:spacing w:val="8"/>
          <w:sz w:val="36"/>
          <w:szCs w:val="36"/>
        </w:rPr>
      </w:pPr>
      <w:r w:rsidRPr="001063DB">
        <w:rPr>
          <w:b/>
          <w:color w:val="C00000"/>
          <w:sz w:val="36"/>
          <w:szCs w:val="36"/>
        </w:rPr>
        <w:t>Videos</w:t>
      </w:r>
      <w:r w:rsidRPr="001063DB">
        <w:rPr>
          <w:b/>
          <w:bCs/>
          <w:color w:val="000000"/>
          <w:spacing w:val="8"/>
          <w:sz w:val="36"/>
          <w:szCs w:val="36"/>
        </w:rPr>
        <w:t xml:space="preserve"> </w:t>
      </w:r>
    </w:p>
    <w:p w:rsidR="007841A4" w:rsidRPr="00B713E2" w:rsidRDefault="007841A4" w:rsidP="00B713E2">
      <w:pPr>
        <w:pStyle w:val="NormalWeb"/>
        <w:spacing w:before="0" w:beforeAutospacing="0" w:after="0" w:afterAutospacing="0" w:line="360" w:lineRule="auto"/>
        <w:ind w:left="360"/>
        <w:rPr>
          <w:color w:val="333333"/>
          <w:sz w:val="26"/>
          <w:szCs w:val="26"/>
        </w:rPr>
      </w:pPr>
      <w:hyperlink r:id="rId6" w:history="1">
        <w:r w:rsidRPr="00B713E2">
          <w:rPr>
            <w:rStyle w:val="Hyperlink"/>
            <w:sz w:val="26"/>
            <w:szCs w:val="26"/>
          </w:rPr>
          <w:t>Who’s on first?</w:t>
        </w:r>
      </w:hyperlink>
      <w:r w:rsidRPr="00B713E2">
        <w:rPr>
          <w:color w:val="333333"/>
          <w:sz w:val="26"/>
          <w:szCs w:val="26"/>
        </w:rPr>
        <w:t xml:space="preserve">   </w:t>
      </w:r>
    </w:p>
    <w:p w:rsidR="007841A4" w:rsidRPr="00B713E2" w:rsidRDefault="007841A4" w:rsidP="00B713E2">
      <w:pPr>
        <w:pStyle w:val="NormalWeb"/>
        <w:spacing w:before="0" w:beforeAutospacing="0" w:after="0" w:afterAutospacing="0" w:line="360" w:lineRule="auto"/>
        <w:ind w:left="360"/>
        <w:rPr>
          <w:color w:val="333333"/>
          <w:sz w:val="26"/>
          <w:szCs w:val="26"/>
        </w:rPr>
      </w:pPr>
      <w:hyperlink r:id="rId7" w:history="1">
        <w:r w:rsidRPr="00B713E2">
          <w:rPr>
            <w:rStyle w:val="Hyperlink"/>
            <w:sz w:val="26"/>
            <w:szCs w:val="26"/>
          </w:rPr>
          <w:t>7 × 13 = 28</w:t>
        </w:r>
      </w:hyperlink>
      <w:r w:rsidRPr="00B713E2">
        <w:rPr>
          <w:color w:val="333333"/>
          <w:sz w:val="26"/>
          <w:szCs w:val="26"/>
        </w:rPr>
        <w:t xml:space="preserve">  </w:t>
      </w:r>
    </w:p>
    <w:p w:rsidR="007841A4" w:rsidRPr="00B713E2" w:rsidRDefault="007841A4" w:rsidP="00B713E2">
      <w:pPr>
        <w:pStyle w:val="NormalWeb"/>
        <w:spacing w:before="0" w:beforeAutospacing="0" w:after="0" w:afterAutospacing="0" w:line="360" w:lineRule="auto"/>
        <w:ind w:left="360"/>
        <w:rPr>
          <w:color w:val="333333"/>
          <w:sz w:val="26"/>
          <w:szCs w:val="26"/>
        </w:rPr>
      </w:pPr>
      <w:hyperlink r:id="rId8" w:history="1">
        <w:r w:rsidRPr="00B713E2">
          <w:rPr>
            <w:rStyle w:val="Hyperlink"/>
            <w:sz w:val="26"/>
            <w:szCs w:val="26"/>
          </w:rPr>
          <w:t>Banach-Tarski paradox, and more</w:t>
        </w:r>
      </w:hyperlink>
    </w:p>
    <w:p w:rsidR="007841A4" w:rsidRPr="00B713E2" w:rsidRDefault="007841A4" w:rsidP="00B713E2">
      <w:pPr>
        <w:pStyle w:val="NormalWeb"/>
        <w:spacing w:before="0" w:beforeAutospacing="0" w:after="0" w:afterAutospacing="0" w:line="360" w:lineRule="auto"/>
        <w:ind w:left="360"/>
        <w:rPr>
          <w:color w:val="333333"/>
          <w:sz w:val="26"/>
          <w:szCs w:val="26"/>
        </w:rPr>
      </w:pPr>
      <w:hyperlink r:id="rId9" w:history="1">
        <w:r w:rsidRPr="00B713E2">
          <w:rPr>
            <w:rStyle w:val="Hyperlink"/>
            <w:sz w:val="26"/>
            <w:szCs w:val="26"/>
          </w:rPr>
          <w:t>10 “mind-twisting” paradoxes</w:t>
        </w:r>
      </w:hyperlink>
    </w:p>
    <w:p w:rsidR="007841A4" w:rsidRPr="00B713E2" w:rsidRDefault="007841A4" w:rsidP="00B713E2">
      <w:pPr>
        <w:pStyle w:val="NormalWeb"/>
        <w:spacing w:before="0" w:beforeAutospacing="0" w:after="0" w:afterAutospacing="0" w:line="360" w:lineRule="auto"/>
        <w:ind w:left="360"/>
        <w:rPr>
          <w:color w:val="333333"/>
          <w:sz w:val="26"/>
          <w:szCs w:val="26"/>
        </w:rPr>
      </w:pPr>
      <w:hyperlink r:id="rId10" w:history="1">
        <w:r w:rsidRPr="00B713E2">
          <w:rPr>
            <w:rStyle w:val="Hyperlink"/>
            <w:sz w:val="26"/>
            <w:szCs w:val="26"/>
          </w:rPr>
          <w:t>Yesterday’s coffee today</w:t>
        </w:r>
      </w:hyperlink>
    </w:p>
    <w:p w:rsidR="007841A4" w:rsidRPr="00B713E2" w:rsidRDefault="007841A4" w:rsidP="00B713E2">
      <w:pPr>
        <w:pStyle w:val="NormalWeb"/>
        <w:spacing w:before="0" w:beforeAutospacing="0" w:after="0" w:afterAutospacing="0" w:line="360" w:lineRule="auto"/>
        <w:ind w:left="360"/>
        <w:rPr>
          <w:color w:val="333333"/>
          <w:sz w:val="26"/>
          <w:szCs w:val="26"/>
        </w:rPr>
      </w:pPr>
      <w:hyperlink r:id="rId11" w:history="1">
        <w:r w:rsidRPr="00B713E2">
          <w:rPr>
            <w:rStyle w:val="Hyperlink"/>
            <w:sz w:val="26"/>
            <w:szCs w:val="26"/>
          </w:rPr>
          <w:t>What is Russell’s paradox?</w:t>
        </w:r>
      </w:hyperlink>
    </w:p>
    <w:p w:rsidR="00DF5AB7" w:rsidRPr="00B713E2" w:rsidRDefault="00DF5AB7" w:rsidP="000E29FC">
      <w:pPr>
        <w:pStyle w:val="BlockText"/>
        <w:spacing w:line="360" w:lineRule="auto"/>
        <w:ind w:left="360" w:right="432"/>
        <w:rPr>
          <w:color w:val="993300"/>
          <w:sz w:val="26"/>
          <w:szCs w:val="26"/>
        </w:rPr>
      </w:pPr>
      <w:hyperlink r:id="rId12" w:history="1">
        <w:r w:rsidRPr="00B713E2">
          <w:rPr>
            <w:rStyle w:val="Hyperlink"/>
            <w:sz w:val="26"/>
            <w:szCs w:val="26"/>
          </w:rPr>
          <w:t>MIT OpenCourseWare</w:t>
        </w:r>
      </w:hyperlink>
      <w:r w:rsidRPr="00B713E2">
        <w:rPr>
          <w:color w:val="993300"/>
          <w:sz w:val="26"/>
          <w:szCs w:val="26"/>
        </w:rPr>
        <w:t xml:space="preserve"> for Mattuck’s 18.100A (2007)</w:t>
      </w:r>
    </w:p>
    <w:p w:rsidR="00DF5AB7" w:rsidRPr="000E29FC" w:rsidRDefault="00DF5AB7" w:rsidP="000E29FC">
      <w:pPr>
        <w:pStyle w:val="BlockText"/>
        <w:spacing w:line="360" w:lineRule="auto"/>
        <w:ind w:left="360" w:right="432"/>
        <w:rPr>
          <w:color w:val="993300"/>
          <w:sz w:val="26"/>
          <w:szCs w:val="26"/>
        </w:rPr>
      </w:pPr>
      <w:hyperlink r:id="rId13" w:history="1">
        <w:r w:rsidRPr="00B713E2">
          <w:rPr>
            <w:rStyle w:val="Hyperlink"/>
            <w:sz w:val="26"/>
            <w:szCs w:val="26"/>
          </w:rPr>
          <w:t>Real Analysis lectures</w:t>
        </w:r>
      </w:hyperlink>
      <w:r w:rsidRPr="00B713E2">
        <w:rPr>
          <w:color w:val="993300"/>
          <w:sz w:val="26"/>
          <w:szCs w:val="26"/>
        </w:rPr>
        <w:t>, Harvey Mudd College (2010)</w:t>
      </w:r>
    </w:p>
    <w:p w:rsidR="00DF5AB7" w:rsidRPr="00B713E2" w:rsidRDefault="00DF5AB7" w:rsidP="000E29FC">
      <w:pPr>
        <w:pStyle w:val="BlockText"/>
        <w:spacing w:line="360" w:lineRule="auto"/>
        <w:ind w:left="360" w:right="0"/>
        <w:rPr>
          <w:sz w:val="26"/>
          <w:szCs w:val="26"/>
        </w:rPr>
      </w:pPr>
      <w:hyperlink r:id="rId14" w:history="1">
        <w:r w:rsidRPr="00B713E2">
          <w:rPr>
            <w:rStyle w:val="Hyperlink"/>
            <w:sz w:val="26"/>
            <w:szCs w:val="26"/>
          </w:rPr>
          <w:t>Top 10 Proof Techniques Not Allowed</w:t>
        </w:r>
      </w:hyperlink>
      <w:r w:rsidRPr="00B713E2">
        <w:rPr>
          <w:sz w:val="26"/>
          <w:szCs w:val="26"/>
        </w:rPr>
        <w:t>,  MIT</w:t>
      </w:r>
    </w:p>
    <w:p w:rsidR="00DF5AB7" w:rsidRPr="00B713E2" w:rsidRDefault="00B713E2" w:rsidP="000E29FC">
      <w:pPr>
        <w:spacing w:line="360" w:lineRule="auto"/>
        <w:ind w:left="360"/>
        <w:rPr>
          <w:sz w:val="26"/>
          <w:szCs w:val="26"/>
        </w:rPr>
      </w:pPr>
      <w:hyperlink r:id="rId15" w:history="1">
        <w:r w:rsidRPr="00B713E2">
          <w:rPr>
            <w:rStyle w:val="Hyperlink"/>
            <w:sz w:val="26"/>
            <w:szCs w:val="26"/>
          </w:rPr>
          <w:t>How to Writ</w:t>
        </w:r>
        <w:r w:rsidRPr="00B713E2">
          <w:rPr>
            <w:rStyle w:val="Hyperlink"/>
            <w:sz w:val="26"/>
            <w:szCs w:val="26"/>
          </w:rPr>
          <w:t>e</w:t>
        </w:r>
        <w:r w:rsidRPr="00B713E2">
          <w:rPr>
            <w:rStyle w:val="Hyperlink"/>
            <w:sz w:val="26"/>
            <w:szCs w:val="26"/>
          </w:rPr>
          <w:t xml:space="preserve"> </w:t>
        </w:r>
        <w:r w:rsidRPr="00B713E2">
          <w:rPr>
            <w:rStyle w:val="Hyperlink"/>
            <w:i/>
            <w:sz w:val="26"/>
            <w:szCs w:val="26"/>
          </w:rPr>
          <w:t>Goo</w:t>
        </w:r>
        <w:r w:rsidRPr="00B713E2">
          <w:rPr>
            <w:rStyle w:val="Hyperlink"/>
            <w:i/>
            <w:sz w:val="26"/>
            <w:szCs w:val="26"/>
          </w:rPr>
          <w:t>d</w:t>
        </w:r>
        <w:r w:rsidRPr="00B713E2">
          <w:rPr>
            <w:rStyle w:val="Hyperlink"/>
            <w:sz w:val="26"/>
            <w:szCs w:val="26"/>
          </w:rPr>
          <w:t xml:space="preserve"> Proofs</w:t>
        </w:r>
      </w:hyperlink>
      <w:r w:rsidRPr="00B713E2">
        <w:rPr>
          <w:sz w:val="26"/>
          <w:szCs w:val="26"/>
        </w:rPr>
        <w:t xml:space="preserve">   </w:t>
      </w:r>
      <w:r w:rsidR="00DF5AB7" w:rsidRPr="00B713E2">
        <w:rPr>
          <w:sz w:val="26"/>
          <w:szCs w:val="26"/>
        </w:rPr>
        <w:t>6.042J, MIT OpenCourseWare</w:t>
      </w:r>
    </w:p>
    <w:p w:rsidR="000E29FC" w:rsidRDefault="00DF5AB7" w:rsidP="000E29FC">
      <w:pPr>
        <w:pStyle w:val="NormalWeb"/>
        <w:spacing w:before="0" w:beforeAutospacing="0" w:after="0" w:afterAutospacing="0" w:line="360" w:lineRule="auto"/>
        <w:ind w:left="360"/>
        <w:rPr>
          <w:color w:val="333333"/>
          <w:sz w:val="26"/>
          <w:szCs w:val="26"/>
        </w:rPr>
      </w:pPr>
      <w:r w:rsidRPr="00B713E2">
        <w:rPr>
          <w:color w:val="333333"/>
          <w:sz w:val="26"/>
          <w:szCs w:val="26"/>
        </w:rPr>
        <w:t xml:space="preserve">Raymond M. Smullyan, </w:t>
      </w:r>
      <w:hyperlink r:id="rId16" w:history="1">
        <w:r w:rsidRPr="00B713E2">
          <w:rPr>
            <w:rStyle w:val="Hyperlink"/>
            <w:sz w:val="26"/>
            <w:szCs w:val="26"/>
          </w:rPr>
          <w:t>What is the name of this book?</w:t>
        </w:r>
      </w:hyperlink>
      <w:r w:rsidRPr="00B713E2">
        <w:rPr>
          <w:color w:val="333333"/>
          <w:sz w:val="26"/>
          <w:szCs w:val="26"/>
        </w:rPr>
        <w:t>, Dover (1978)</w:t>
      </w:r>
    </w:p>
    <w:p w:rsidR="006A7EAB" w:rsidRDefault="000E29FC" w:rsidP="006A7EAB">
      <w:pPr>
        <w:shd w:val="clear" w:color="auto" w:fill="FFFFFF"/>
        <w:ind w:left="360"/>
        <w:rPr>
          <w:rFonts w:ascii="Verdana" w:hAnsi="Verdana"/>
          <w:color w:val="000000"/>
          <w:sz w:val="21"/>
          <w:szCs w:val="21"/>
          <w:lang w:eastAsia="en-US"/>
        </w:rPr>
      </w:pPr>
      <w:hyperlink r:id="rId17" w:history="1">
        <w:r w:rsidRPr="000E29FC">
          <w:rPr>
            <w:rStyle w:val="Hyperlink"/>
            <w:sz w:val="26"/>
            <w:szCs w:val="26"/>
          </w:rPr>
          <w:t>∞ just -1/12?</w:t>
        </w:r>
      </w:hyperlink>
      <w:r w:rsidR="006A7EAB">
        <w:rPr>
          <w:color w:val="333333"/>
          <w:sz w:val="26"/>
          <w:szCs w:val="26"/>
        </w:rPr>
        <w:t xml:space="preserve">  </w:t>
      </w:r>
      <w:r w:rsidR="006A7EAB" w:rsidRPr="006A7EAB">
        <w:rPr>
          <w:color w:val="000000"/>
          <w:sz w:val="26"/>
          <w:szCs w:val="26"/>
        </w:rPr>
        <w:t>By </w:t>
      </w:r>
      <w:hyperlink r:id="rId18" w:history="1">
        <w:r w:rsidR="006A7EAB" w:rsidRPr="006A7EAB">
          <w:rPr>
            <w:rStyle w:val="Hyperlink"/>
            <w:color w:val="337AB7"/>
            <w:sz w:val="26"/>
            <w:szCs w:val="26"/>
          </w:rPr>
          <w:t>David Berman and Marianne Freiberger</w:t>
        </w:r>
      </w:hyperlink>
    </w:p>
    <w:p w:rsidR="000E29FC" w:rsidRPr="00B713E2" w:rsidRDefault="000E29FC" w:rsidP="000E29FC">
      <w:pPr>
        <w:pStyle w:val="NormalWeb"/>
        <w:spacing w:before="0" w:beforeAutospacing="0" w:after="0" w:afterAutospacing="0" w:line="360" w:lineRule="auto"/>
        <w:ind w:left="360"/>
        <w:rPr>
          <w:color w:val="333333"/>
          <w:sz w:val="26"/>
          <w:szCs w:val="26"/>
        </w:rPr>
      </w:pPr>
    </w:p>
    <w:p w:rsidR="00B713E2" w:rsidRDefault="00B713E2" w:rsidP="00B713E2">
      <w:pPr>
        <w:rPr>
          <w:color w:val="333333"/>
          <w:sz w:val="26"/>
          <w:szCs w:val="26"/>
          <w:lang w:eastAsia="en-US"/>
        </w:rPr>
      </w:pPr>
    </w:p>
    <w:p w:rsidR="00DF5AB7" w:rsidRPr="001063DB" w:rsidRDefault="00DF5AB7" w:rsidP="00B713E2">
      <w:pPr>
        <w:spacing w:after="240"/>
        <w:rPr>
          <w:b/>
          <w:color w:val="000000"/>
          <w:spacing w:val="8"/>
          <w:sz w:val="36"/>
          <w:szCs w:val="36"/>
        </w:rPr>
      </w:pPr>
      <w:r>
        <w:rPr>
          <w:b/>
          <w:color w:val="C00000"/>
          <w:sz w:val="36"/>
          <w:szCs w:val="36"/>
        </w:rPr>
        <w:t>Films</w:t>
      </w:r>
      <w:r w:rsidRPr="001063DB">
        <w:rPr>
          <w:b/>
          <w:bCs/>
          <w:color w:val="000000"/>
          <w:spacing w:val="8"/>
          <w:sz w:val="36"/>
          <w:szCs w:val="36"/>
        </w:rPr>
        <w:t xml:space="preserve"> </w:t>
      </w:r>
    </w:p>
    <w:p w:rsidR="00DF5AB7" w:rsidRPr="00B713E2" w:rsidRDefault="00DF5AB7" w:rsidP="00B713E2">
      <w:pPr>
        <w:pStyle w:val="NormalWeb"/>
        <w:spacing w:before="0" w:beforeAutospacing="0" w:after="0" w:afterAutospacing="0"/>
        <w:ind w:left="360"/>
        <w:rPr>
          <w:color w:val="333333"/>
          <w:sz w:val="26"/>
          <w:szCs w:val="26"/>
        </w:rPr>
      </w:pPr>
      <w:hyperlink r:id="rId19" w:history="1">
        <w:r w:rsidRPr="00B713E2">
          <w:rPr>
            <w:rStyle w:val="Hyperlink"/>
            <w:sz w:val="26"/>
            <w:szCs w:val="26"/>
          </w:rPr>
          <w:t>The Man Who Knew Infinity</w:t>
        </w:r>
      </w:hyperlink>
    </w:p>
    <w:p w:rsidR="007841A4" w:rsidRDefault="007841A4" w:rsidP="007841A4">
      <w:pPr>
        <w:pStyle w:val="NormalWeb"/>
        <w:spacing w:before="150" w:beforeAutospacing="0" w:after="150" w:afterAutospacing="0"/>
        <w:rPr>
          <w:color w:val="333333"/>
          <w:sz w:val="28"/>
          <w:szCs w:val="28"/>
        </w:rPr>
      </w:pPr>
    </w:p>
    <w:p w:rsidR="007841A4" w:rsidRPr="00B713E2" w:rsidRDefault="00B713E2" w:rsidP="00B713E2">
      <w:pPr>
        <w:pStyle w:val="NormalWeb"/>
        <w:spacing w:before="150" w:beforeAutospacing="0" w:after="150" w:afterAutospacing="0"/>
        <w:rPr>
          <w:color w:val="333333"/>
          <w:sz w:val="28"/>
          <w:szCs w:val="28"/>
        </w:rPr>
      </w:pPr>
      <w:r>
        <w:rPr>
          <w:b/>
          <w:color w:val="C00000"/>
          <w:sz w:val="36"/>
          <w:szCs w:val="36"/>
        </w:rPr>
        <w:t>Textbooks</w:t>
      </w:r>
    </w:p>
    <w:p w:rsidR="00253640" w:rsidRPr="00B713E2" w:rsidRDefault="00621256" w:rsidP="006A7EAB">
      <w:pPr>
        <w:pStyle w:val="Title"/>
        <w:numPr>
          <w:ilvl w:val="0"/>
          <w:numId w:val="2"/>
        </w:numPr>
        <w:spacing w:line="360" w:lineRule="auto"/>
        <w:ind w:left="936" w:hanging="576"/>
        <w:jc w:val="left"/>
        <w:rPr>
          <w:color w:val="000000"/>
          <w:sz w:val="26"/>
          <w:szCs w:val="26"/>
        </w:rPr>
      </w:pPr>
      <w:r w:rsidRPr="00B713E2">
        <w:rPr>
          <w:color w:val="000000"/>
          <w:sz w:val="26"/>
          <w:szCs w:val="26"/>
        </w:rPr>
        <w:t xml:space="preserve"> </w:t>
      </w:r>
      <w:r w:rsidR="00253640" w:rsidRPr="00B713E2">
        <w:rPr>
          <w:color w:val="000000"/>
          <w:sz w:val="26"/>
          <w:szCs w:val="26"/>
        </w:rPr>
        <w:t xml:space="preserve">S. Abbott, </w:t>
      </w:r>
      <w:r w:rsidR="00253640" w:rsidRPr="00B713E2">
        <w:rPr>
          <w:b/>
          <w:noProof/>
          <w:color w:val="C00000"/>
          <w:sz w:val="26"/>
          <w:szCs w:val="26"/>
        </w:rPr>
        <w:t>Understanding</w:t>
      </w:r>
      <w:r w:rsidR="00253640" w:rsidRPr="00B713E2">
        <w:rPr>
          <w:b/>
          <w:color w:val="C00000"/>
          <w:sz w:val="26"/>
          <w:szCs w:val="26"/>
        </w:rPr>
        <w:t xml:space="preserve"> Analysis</w:t>
      </w:r>
      <w:r w:rsidR="00253640" w:rsidRPr="00B713E2">
        <w:rPr>
          <w:color w:val="000000"/>
          <w:sz w:val="26"/>
          <w:szCs w:val="26"/>
        </w:rPr>
        <w:t>, 2</w:t>
      </w:r>
      <w:r w:rsidR="00253640" w:rsidRPr="00B713E2">
        <w:rPr>
          <w:color w:val="000000"/>
          <w:sz w:val="26"/>
          <w:szCs w:val="26"/>
          <w:vertAlign w:val="superscript"/>
        </w:rPr>
        <w:t>nd</w:t>
      </w:r>
      <w:r w:rsidR="00253640" w:rsidRPr="00B713E2">
        <w:rPr>
          <w:color w:val="000000"/>
          <w:sz w:val="26"/>
          <w:szCs w:val="26"/>
        </w:rPr>
        <w:t xml:space="preserve"> edition, Springer (2015)</w:t>
      </w:r>
    </w:p>
    <w:p w:rsidR="003E5719" w:rsidRPr="00B713E2" w:rsidRDefault="003E5719" w:rsidP="006A7EAB">
      <w:pPr>
        <w:pStyle w:val="Title"/>
        <w:numPr>
          <w:ilvl w:val="0"/>
          <w:numId w:val="2"/>
        </w:numPr>
        <w:spacing w:line="360" w:lineRule="auto"/>
        <w:ind w:left="936" w:hanging="576"/>
        <w:jc w:val="left"/>
        <w:rPr>
          <w:color w:val="000000"/>
          <w:sz w:val="26"/>
          <w:szCs w:val="26"/>
        </w:rPr>
      </w:pPr>
      <w:r w:rsidRPr="00B713E2">
        <w:rPr>
          <w:color w:val="000000"/>
          <w:sz w:val="26"/>
          <w:szCs w:val="26"/>
        </w:rPr>
        <w:t xml:space="preserve">T. Apostol, </w:t>
      </w:r>
      <w:r w:rsidRPr="00B713E2">
        <w:rPr>
          <w:b/>
          <w:color w:val="C00000"/>
          <w:sz w:val="26"/>
          <w:szCs w:val="26"/>
        </w:rPr>
        <w:t>Calculus</w:t>
      </w:r>
      <w:r w:rsidRPr="00B713E2">
        <w:rPr>
          <w:color w:val="000000"/>
          <w:sz w:val="26"/>
          <w:szCs w:val="26"/>
        </w:rPr>
        <w:t xml:space="preserve">, volume I, </w:t>
      </w:r>
      <w:r w:rsidR="00621256" w:rsidRPr="00B713E2">
        <w:rPr>
          <w:color w:val="000000"/>
          <w:sz w:val="26"/>
          <w:szCs w:val="26"/>
        </w:rPr>
        <w:t xml:space="preserve"> </w:t>
      </w:r>
    </w:p>
    <w:p w:rsidR="00553704" w:rsidRPr="00B713E2" w:rsidRDefault="005A52E4" w:rsidP="006A7EAB">
      <w:pPr>
        <w:pStyle w:val="Title"/>
        <w:numPr>
          <w:ilvl w:val="0"/>
          <w:numId w:val="2"/>
        </w:numPr>
        <w:spacing w:line="360" w:lineRule="auto"/>
        <w:ind w:left="936" w:hanging="576"/>
        <w:jc w:val="left"/>
        <w:rPr>
          <w:color w:val="000000"/>
          <w:sz w:val="26"/>
          <w:szCs w:val="26"/>
        </w:rPr>
      </w:pPr>
      <w:r w:rsidRPr="00B713E2">
        <w:rPr>
          <w:rStyle w:val="contributornametrigger"/>
          <w:color w:val="000000"/>
          <w:sz w:val="26"/>
          <w:szCs w:val="26"/>
          <w:shd w:val="clear" w:color="auto" w:fill="FFFFFF"/>
        </w:rPr>
        <w:t xml:space="preserve">Bernard </w:t>
      </w:r>
      <w:r w:rsidR="00621256" w:rsidRPr="00B713E2">
        <w:rPr>
          <w:rStyle w:val="contributornametrigger"/>
          <w:color w:val="000000"/>
          <w:sz w:val="26"/>
          <w:szCs w:val="26"/>
          <w:shd w:val="clear" w:color="auto" w:fill="FFFFFF"/>
        </w:rPr>
        <w:t>Gelbaum</w:t>
      </w:r>
      <w:r w:rsidR="00621256" w:rsidRPr="00B713E2">
        <w:rPr>
          <w:color w:val="000000"/>
          <w:sz w:val="26"/>
          <w:szCs w:val="26"/>
          <w:shd w:val="clear" w:color="auto" w:fill="FFFFFF"/>
        </w:rPr>
        <w:t xml:space="preserve"> and John Olmsted</w:t>
      </w:r>
      <w:r w:rsidR="00621256" w:rsidRPr="00B713E2">
        <w:rPr>
          <w:color w:val="000000"/>
          <w:sz w:val="26"/>
          <w:szCs w:val="26"/>
        </w:rPr>
        <w:t xml:space="preserve">, </w:t>
      </w:r>
      <w:r w:rsidR="00621256" w:rsidRPr="00B713E2">
        <w:rPr>
          <w:b/>
          <w:color w:val="C00000"/>
          <w:sz w:val="26"/>
          <w:szCs w:val="26"/>
        </w:rPr>
        <w:t>Countere</w:t>
      </w:r>
      <w:r w:rsidR="00553704" w:rsidRPr="00B713E2">
        <w:rPr>
          <w:b/>
          <w:color w:val="C00000"/>
          <w:sz w:val="26"/>
          <w:szCs w:val="26"/>
        </w:rPr>
        <w:t>xamples in Analysis</w:t>
      </w:r>
      <w:r w:rsidR="00621256" w:rsidRPr="00B713E2">
        <w:rPr>
          <w:color w:val="000000"/>
          <w:sz w:val="26"/>
          <w:szCs w:val="26"/>
        </w:rPr>
        <w:t xml:space="preserve"> (paperback), Dover Publications (2003)</w:t>
      </w:r>
    </w:p>
    <w:p w:rsidR="00BA7A46" w:rsidRPr="00B713E2" w:rsidRDefault="00BA7A46" w:rsidP="006A7EAB">
      <w:pPr>
        <w:numPr>
          <w:ilvl w:val="0"/>
          <w:numId w:val="2"/>
        </w:numPr>
        <w:spacing w:line="360" w:lineRule="auto"/>
        <w:ind w:left="936" w:hanging="576"/>
        <w:rPr>
          <w:sz w:val="26"/>
          <w:szCs w:val="26"/>
        </w:rPr>
      </w:pPr>
      <w:r w:rsidRPr="00B713E2">
        <w:rPr>
          <w:sz w:val="26"/>
          <w:szCs w:val="26"/>
        </w:rPr>
        <w:t xml:space="preserve">W. Gilbert &amp; S. Vanstone, </w:t>
      </w:r>
      <w:r w:rsidRPr="00B713E2">
        <w:rPr>
          <w:b/>
          <w:color w:val="C00000"/>
          <w:sz w:val="26"/>
          <w:szCs w:val="26"/>
        </w:rPr>
        <w:t>An Introduction to Mathematical Thinking: Algebra and Number Systems</w:t>
      </w:r>
      <w:r w:rsidRPr="00B713E2">
        <w:rPr>
          <w:sz w:val="26"/>
          <w:szCs w:val="26"/>
        </w:rPr>
        <w:t>, Pearson Prentice-Hall (2005)</w:t>
      </w:r>
    </w:p>
    <w:p w:rsidR="00BA7A46" w:rsidRPr="00B713E2" w:rsidRDefault="00BA7A46" w:rsidP="006A7EAB">
      <w:pPr>
        <w:pStyle w:val="Title"/>
        <w:numPr>
          <w:ilvl w:val="0"/>
          <w:numId w:val="2"/>
        </w:numPr>
        <w:spacing w:line="360" w:lineRule="auto"/>
        <w:ind w:left="936" w:hanging="576"/>
        <w:jc w:val="left"/>
        <w:rPr>
          <w:color w:val="000000"/>
          <w:sz w:val="26"/>
          <w:szCs w:val="26"/>
        </w:rPr>
      </w:pPr>
      <w:r w:rsidRPr="00B713E2">
        <w:rPr>
          <w:color w:val="000000"/>
          <w:sz w:val="26"/>
          <w:szCs w:val="26"/>
        </w:rPr>
        <w:t xml:space="preserve">P. Halmos, </w:t>
      </w:r>
      <w:r w:rsidRPr="00B713E2">
        <w:rPr>
          <w:color w:val="C00000"/>
          <w:sz w:val="26"/>
          <w:szCs w:val="26"/>
        </w:rPr>
        <w:t>Naïve Set Theory</w:t>
      </w:r>
      <w:r w:rsidRPr="00B713E2">
        <w:rPr>
          <w:color w:val="111111"/>
          <w:sz w:val="26"/>
          <w:szCs w:val="26"/>
        </w:rPr>
        <w:t xml:space="preserve">, Dover Publications (1960) </w:t>
      </w:r>
    </w:p>
    <w:p w:rsidR="00CB699A" w:rsidRPr="00B713E2" w:rsidRDefault="00CB699A" w:rsidP="006A7EAB">
      <w:pPr>
        <w:pStyle w:val="Title"/>
        <w:numPr>
          <w:ilvl w:val="0"/>
          <w:numId w:val="2"/>
        </w:numPr>
        <w:spacing w:line="360" w:lineRule="auto"/>
        <w:ind w:left="936" w:hanging="576"/>
        <w:jc w:val="left"/>
        <w:rPr>
          <w:color w:val="000000"/>
          <w:sz w:val="26"/>
          <w:szCs w:val="26"/>
        </w:rPr>
      </w:pPr>
      <w:r w:rsidRPr="00B713E2">
        <w:rPr>
          <w:color w:val="000000"/>
          <w:sz w:val="26"/>
          <w:szCs w:val="26"/>
        </w:rPr>
        <w:t xml:space="preserve"> R. Hammack, </w:t>
      </w:r>
      <w:r w:rsidRPr="00B713E2">
        <w:rPr>
          <w:b/>
          <w:color w:val="C00000"/>
          <w:sz w:val="26"/>
          <w:szCs w:val="26"/>
        </w:rPr>
        <w:t>Book of Proof</w:t>
      </w:r>
      <w:r w:rsidRPr="00B713E2">
        <w:rPr>
          <w:color w:val="000000"/>
          <w:sz w:val="26"/>
          <w:szCs w:val="26"/>
        </w:rPr>
        <w:t xml:space="preserve">, </w:t>
      </w:r>
      <w:r w:rsidRPr="00B713E2">
        <w:rPr>
          <w:color w:val="333333"/>
          <w:sz w:val="26"/>
          <w:szCs w:val="26"/>
          <w:shd w:val="clear" w:color="auto" w:fill="FFFFFF"/>
        </w:rPr>
        <w:t>Revised edition, Hammack (2013)</w:t>
      </w:r>
    </w:p>
    <w:p w:rsidR="00724613" w:rsidRPr="00B713E2" w:rsidRDefault="00724613" w:rsidP="006A7EAB">
      <w:pPr>
        <w:pStyle w:val="Title"/>
        <w:numPr>
          <w:ilvl w:val="0"/>
          <w:numId w:val="2"/>
        </w:numPr>
        <w:spacing w:line="360" w:lineRule="auto"/>
        <w:ind w:left="936" w:hanging="576"/>
        <w:jc w:val="left"/>
        <w:rPr>
          <w:color w:val="000000"/>
          <w:sz w:val="26"/>
          <w:szCs w:val="26"/>
        </w:rPr>
      </w:pPr>
      <w:r w:rsidRPr="00B713E2">
        <w:rPr>
          <w:color w:val="000000"/>
          <w:sz w:val="26"/>
          <w:szCs w:val="26"/>
        </w:rPr>
        <w:t xml:space="preserve">  G. H. Hardy, </w:t>
      </w:r>
      <w:r w:rsidRPr="00B713E2">
        <w:rPr>
          <w:b/>
          <w:color w:val="C00000"/>
          <w:sz w:val="26"/>
          <w:szCs w:val="26"/>
        </w:rPr>
        <w:t>A Course of Pure Mathematics</w:t>
      </w:r>
      <w:r w:rsidRPr="00B713E2">
        <w:rPr>
          <w:color w:val="000000"/>
          <w:sz w:val="26"/>
          <w:szCs w:val="26"/>
        </w:rPr>
        <w:t>, centenary edition, Cambridge Mathematical Library (2008)</w:t>
      </w:r>
    </w:p>
    <w:p w:rsidR="00724613" w:rsidRPr="00B713E2" w:rsidRDefault="00CB699A" w:rsidP="006A7EAB">
      <w:pPr>
        <w:pStyle w:val="Title"/>
        <w:numPr>
          <w:ilvl w:val="0"/>
          <w:numId w:val="2"/>
        </w:numPr>
        <w:spacing w:line="360" w:lineRule="auto"/>
        <w:ind w:left="936" w:hanging="576"/>
        <w:jc w:val="left"/>
        <w:rPr>
          <w:color w:val="000000"/>
          <w:sz w:val="26"/>
          <w:szCs w:val="26"/>
        </w:rPr>
      </w:pPr>
      <w:r w:rsidRPr="00B713E2">
        <w:rPr>
          <w:color w:val="000000"/>
          <w:sz w:val="26"/>
          <w:szCs w:val="26"/>
        </w:rPr>
        <w:t xml:space="preserve">G. H. Hardy, </w:t>
      </w:r>
      <w:r w:rsidRPr="00B713E2">
        <w:rPr>
          <w:b/>
          <w:color w:val="C00000"/>
          <w:sz w:val="26"/>
          <w:szCs w:val="26"/>
        </w:rPr>
        <w:t>Divergent Series</w:t>
      </w:r>
      <w:r w:rsidRPr="00B713E2">
        <w:rPr>
          <w:color w:val="000000"/>
          <w:sz w:val="26"/>
          <w:szCs w:val="26"/>
        </w:rPr>
        <w:t>, AMS Chelsea Publishing, 2</w:t>
      </w:r>
      <w:r w:rsidRPr="00B713E2">
        <w:rPr>
          <w:color w:val="000000"/>
          <w:sz w:val="26"/>
          <w:szCs w:val="26"/>
          <w:vertAlign w:val="superscript"/>
        </w:rPr>
        <w:t>nd</w:t>
      </w:r>
      <w:r w:rsidRPr="00B713E2">
        <w:rPr>
          <w:color w:val="000000"/>
          <w:sz w:val="26"/>
          <w:szCs w:val="26"/>
        </w:rPr>
        <w:t xml:space="preserve"> ed. (2000)</w:t>
      </w:r>
    </w:p>
    <w:p w:rsidR="00253640" w:rsidRPr="00B713E2" w:rsidRDefault="00253640" w:rsidP="006A7EAB">
      <w:pPr>
        <w:pStyle w:val="Title"/>
        <w:numPr>
          <w:ilvl w:val="0"/>
          <w:numId w:val="2"/>
        </w:numPr>
        <w:spacing w:line="360" w:lineRule="auto"/>
        <w:ind w:left="936" w:hanging="576"/>
        <w:jc w:val="left"/>
        <w:rPr>
          <w:color w:val="000000"/>
          <w:sz w:val="26"/>
          <w:szCs w:val="26"/>
        </w:rPr>
      </w:pPr>
      <w:r w:rsidRPr="00B713E2">
        <w:rPr>
          <w:color w:val="000000"/>
          <w:sz w:val="26"/>
          <w:szCs w:val="26"/>
        </w:rPr>
        <w:t xml:space="preserve">  J. Marsden &amp; M. Hoffman, </w:t>
      </w:r>
      <w:r w:rsidRPr="00B713E2">
        <w:rPr>
          <w:noProof/>
          <w:color w:val="000000"/>
          <w:sz w:val="26"/>
          <w:szCs w:val="26"/>
        </w:rPr>
        <w:t>Elementary</w:t>
      </w:r>
      <w:r w:rsidRPr="00B713E2">
        <w:rPr>
          <w:color w:val="000000"/>
          <w:sz w:val="26"/>
          <w:szCs w:val="26"/>
        </w:rPr>
        <w:t xml:space="preserve"> Classical Analysis, 2</w:t>
      </w:r>
      <w:r w:rsidRPr="00B713E2">
        <w:rPr>
          <w:color w:val="000000"/>
          <w:sz w:val="26"/>
          <w:szCs w:val="26"/>
          <w:vertAlign w:val="superscript"/>
        </w:rPr>
        <w:t>nd</w:t>
      </w:r>
      <w:r w:rsidRPr="00B713E2">
        <w:rPr>
          <w:color w:val="000000"/>
          <w:sz w:val="26"/>
          <w:szCs w:val="26"/>
        </w:rPr>
        <w:t xml:space="preserve"> edition, W. H. Freeman (1993)</w:t>
      </w:r>
    </w:p>
    <w:p w:rsidR="00EF52D1" w:rsidRPr="00B713E2" w:rsidRDefault="00621256" w:rsidP="006A7EAB">
      <w:pPr>
        <w:pStyle w:val="Heading1"/>
        <w:numPr>
          <w:ilvl w:val="0"/>
          <w:numId w:val="2"/>
        </w:numPr>
        <w:shd w:val="clear" w:color="auto" w:fill="FFFFFF"/>
        <w:spacing w:before="0" w:after="0" w:line="360" w:lineRule="auto"/>
        <w:ind w:left="936" w:hanging="576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B713E2">
        <w:rPr>
          <w:rFonts w:ascii="Times New Roman" w:hAnsi="Times New Roman"/>
          <w:b w:val="0"/>
          <w:color w:val="000000"/>
          <w:sz w:val="26"/>
          <w:szCs w:val="26"/>
        </w:rPr>
        <w:lastRenderedPageBreak/>
        <w:t xml:space="preserve">  </w:t>
      </w:r>
      <w:r w:rsidR="00EF52D1" w:rsidRPr="00B713E2">
        <w:rPr>
          <w:rFonts w:ascii="Times New Roman" w:hAnsi="Times New Roman"/>
          <w:b w:val="0"/>
          <w:color w:val="000000"/>
          <w:sz w:val="26"/>
          <w:szCs w:val="26"/>
        </w:rPr>
        <w:t>George Polya,</w:t>
      </w:r>
      <w:r w:rsidR="00EF52D1" w:rsidRPr="00B713E2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EF52D1" w:rsidRPr="00B713E2">
        <w:rPr>
          <w:rFonts w:ascii="Times New Roman" w:hAnsi="Times New Roman"/>
          <w:bCs w:val="0"/>
          <w:color w:val="C00000"/>
          <w:sz w:val="26"/>
          <w:szCs w:val="26"/>
        </w:rPr>
        <w:t xml:space="preserve">Mathematics </w:t>
      </w:r>
      <w:r w:rsidR="00EF52D1" w:rsidRPr="004848C2">
        <w:rPr>
          <w:rFonts w:ascii="Times New Roman" w:hAnsi="Times New Roman"/>
          <w:bCs w:val="0"/>
          <w:noProof/>
          <w:color w:val="C00000"/>
          <w:sz w:val="26"/>
          <w:szCs w:val="26"/>
        </w:rPr>
        <w:t>and</w:t>
      </w:r>
      <w:r w:rsidR="00EF52D1" w:rsidRPr="00B713E2">
        <w:rPr>
          <w:rFonts w:ascii="Times New Roman" w:hAnsi="Times New Roman"/>
          <w:bCs w:val="0"/>
          <w:color w:val="C00000"/>
          <w:sz w:val="26"/>
          <w:szCs w:val="26"/>
        </w:rPr>
        <w:t xml:space="preserve"> Plausible Reasoning, Volume 1: Induction and Analogy in Mathematics</w:t>
      </w:r>
      <w:r w:rsidR="00EF52D1" w:rsidRPr="00B713E2">
        <w:rPr>
          <w:rStyle w:val="apple-converted-space"/>
          <w:rFonts w:ascii="Times New Roman" w:hAnsi="Times New Roman"/>
          <w:b w:val="0"/>
          <w:bCs w:val="0"/>
          <w:color w:val="000000"/>
          <w:sz w:val="26"/>
          <w:szCs w:val="26"/>
        </w:rPr>
        <w:t> </w:t>
      </w:r>
      <w:r w:rsidR="00EF52D1" w:rsidRPr="00B713E2">
        <w:rPr>
          <w:rFonts w:ascii="Times New Roman" w:hAnsi="Times New Roman"/>
          <w:b w:val="0"/>
          <w:bCs w:val="0"/>
          <w:color w:val="000000"/>
          <w:sz w:val="26"/>
          <w:szCs w:val="26"/>
        </w:rPr>
        <w:t>[paperback],</w:t>
      </w:r>
      <w:r w:rsidR="00EF52D1" w:rsidRPr="00B713E2"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Princeton University Press (1990)</w:t>
      </w:r>
    </w:p>
    <w:p w:rsidR="00AA4FA2" w:rsidRPr="00B713E2" w:rsidRDefault="00621256" w:rsidP="006A7EAB">
      <w:pPr>
        <w:pStyle w:val="Title"/>
        <w:numPr>
          <w:ilvl w:val="0"/>
          <w:numId w:val="2"/>
        </w:numPr>
        <w:spacing w:line="360" w:lineRule="auto"/>
        <w:ind w:left="936" w:hanging="576"/>
        <w:jc w:val="left"/>
        <w:rPr>
          <w:color w:val="000000"/>
          <w:sz w:val="26"/>
          <w:szCs w:val="26"/>
        </w:rPr>
      </w:pPr>
      <w:r w:rsidRPr="00B713E2">
        <w:rPr>
          <w:color w:val="000000"/>
          <w:sz w:val="26"/>
          <w:szCs w:val="26"/>
        </w:rPr>
        <w:t xml:space="preserve">  </w:t>
      </w:r>
      <w:r w:rsidR="00AA4FA2" w:rsidRPr="00B713E2">
        <w:rPr>
          <w:color w:val="000000"/>
          <w:sz w:val="26"/>
          <w:szCs w:val="26"/>
        </w:rPr>
        <w:t xml:space="preserve">George Polya, </w:t>
      </w:r>
      <w:r w:rsidR="00AA4FA2" w:rsidRPr="00B713E2">
        <w:rPr>
          <w:b/>
          <w:color w:val="C00000"/>
          <w:sz w:val="26"/>
          <w:szCs w:val="26"/>
        </w:rPr>
        <w:t xml:space="preserve">Mathematics </w:t>
      </w:r>
      <w:r w:rsidR="00AA4FA2" w:rsidRPr="004848C2">
        <w:rPr>
          <w:b/>
          <w:noProof/>
          <w:color w:val="C00000"/>
          <w:sz w:val="26"/>
          <w:szCs w:val="26"/>
        </w:rPr>
        <w:t>and</w:t>
      </w:r>
      <w:r w:rsidR="00AA4FA2" w:rsidRPr="00B713E2">
        <w:rPr>
          <w:b/>
          <w:color w:val="C00000"/>
          <w:sz w:val="26"/>
          <w:szCs w:val="26"/>
        </w:rPr>
        <w:t xml:space="preserve"> Plausible Reasoning, Volume II: Patterns of Plausible Inference</w:t>
      </w:r>
      <w:r w:rsidR="00AA4FA2" w:rsidRPr="00B713E2">
        <w:rPr>
          <w:rStyle w:val="apple-converted-space"/>
          <w:color w:val="000000"/>
          <w:sz w:val="26"/>
          <w:szCs w:val="26"/>
        </w:rPr>
        <w:t> </w:t>
      </w:r>
      <w:r w:rsidR="00AA4FA2" w:rsidRPr="00B713E2">
        <w:rPr>
          <w:color w:val="000000"/>
          <w:sz w:val="26"/>
          <w:szCs w:val="26"/>
        </w:rPr>
        <w:t>[paperback],</w:t>
      </w:r>
      <w:r w:rsidR="00AA4FA2" w:rsidRPr="00B713E2">
        <w:rPr>
          <w:color w:val="000000"/>
          <w:sz w:val="26"/>
          <w:szCs w:val="26"/>
          <w:shd w:val="clear" w:color="auto" w:fill="FFFFFF"/>
        </w:rPr>
        <w:t xml:space="preserve"> Princeton University Press (1990)</w:t>
      </w:r>
    </w:p>
    <w:p w:rsidR="003E5719" w:rsidRPr="00B713E2" w:rsidRDefault="003E5719" w:rsidP="006A7EAB">
      <w:pPr>
        <w:pStyle w:val="Title"/>
        <w:numPr>
          <w:ilvl w:val="0"/>
          <w:numId w:val="2"/>
        </w:numPr>
        <w:spacing w:line="360" w:lineRule="auto"/>
        <w:ind w:left="936" w:hanging="576"/>
        <w:jc w:val="left"/>
        <w:rPr>
          <w:color w:val="000000"/>
          <w:sz w:val="26"/>
          <w:szCs w:val="26"/>
        </w:rPr>
      </w:pPr>
      <w:r w:rsidRPr="00B713E2">
        <w:rPr>
          <w:color w:val="000000"/>
          <w:sz w:val="26"/>
          <w:szCs w:val="26"/>
          <w:shd w:val="clear" w:color="auto" w:fill="FFFFFF"/>
        </w:rPr>
        <w:t xml:space="preserve">  W. Rudin, </w:t>
      </w:r>
      <w:r w:rsidR="006A7EAB" w:rsidRPr="006A7EAB">
        <w:rPr>
          <w:b/>
          <w:color w:val="C00000"/>
          <w:sz w:val="26"/>
          <w:szCs w:val="26"/>
          <w:shd w:val="clear" w:color="auto" w:fill="FFFFFF"/>
        </w:rPr>
        <w:t>Principles of</w:t>
      </w:r>
      <w:r w:rsidR="006A7EAB">
        <w:rPr>
          <w:color w:val="000000"/>
          <w:sz w:val="26"/>
          <w:szCs w:val="26"/>
          <w:shd w:val="clear" w:color="auto" w:fill="FFFFFF"/>
        </w:rPr>
        <w:t xml:space="preserve"> </w:t>
      </w:r>
      <w:r w:rsidRPr="00B713E2">
        <w:rPr>
          <w:b/>
          <w:color w:val="C00000"/>
          <w:sz w:val="26"/>
          <w:szCs w:val="26"/>
          <w:shd w:val="clear" w:color="auto" w:fill="FFFFFF"/>
        </w:rPr>
        <w:t>Real Analysis</w:t>
      </w:r>
      <w:r w:rsidRPr="00B713E2">
        <w:rPr>
          <w:color w:val="000000"/>
          <w:sz w:val="26"/>
          <w:szCs w:val="26"/>
          <w:shd w:val="clear" w:color="auto" w:fill="FFFFFF"/>
        </w:rPr>
        <w:t xml:space="preserve">, </w:t>
      </w:r>
      <w:r w:rsidR="00253640" w:rsidRPr="00B713E2">
        <w:rPr>
          <w:color w:val="000000"/>
          <w:sz w:val="26"/>
          <w:szCs w:val="26"/>
          <w:shd w:val="clear" w:color="auto" w:fill="FFFFFF"/>
        </w:rPr>
        <w:t>3</w:t>
      </w:r>
      <w:r w:rsidR="00253640" w:rsidRPr="00B713E2">
        <w:rPr>
          <w:color w:val="000000"/>
          <w:sz w:val="26"/>
          <w:szCs w:val="26"/>
          <w:shd w:val="clear" w:color="auto" w:fill="FFFFFF"/>
          <w:vertAlign w:val="superscript"/>
        </w:rPr>
        <w:t>rd</w:t>
      </w:r>
      <w:r w:rsidR="00253640" w:rsidRPr="00B713E2">
        <w:rPr>
          <w:color w:val="000000"/>
          <w:sz w:val="26"/>
          <w:szCs w:val="26"/>
          <w:shd w:val="clear" w:color="auto" w:fill="FFFFFF"/>
        </w:rPr>
        <w:t xml:space="preserve"> edition, McGraw-Hill (1976)</w:t>
      </w:r>
    </w:p>
    <w:p w:rsidR="00724613" w:rsidRPr="00B713E2" w:rsidRDefault="00253640" w:rsidP="006A7EAB">
      <w:pPr>
        <w:pStyle w:val="Title"/>
        <w:numPr>
          <w:ilvl w:val="0"/>
          <w:numId w:val="2"/>
        </w:numPr>
        <w:spacing w:line="360" w:lineRule="auto"/>
        <w:ind w:left="936" w:hanging="576"/>
        <w:jc w:val="left"/>
        <w:rPr>
          <w:color w:val="000000"/>
          <w:sz w:val="26"/>
          <w:szCs w:val="26"/>
        </w:rPr>
      </w:pPr>
      <w:r w:rsidRPr="00B713E2">
        <w:rPr>
          <w:color w:val="000000"/>
          <w:sz w:val="26"/>
          <w:szCs w:val="26"/>
        </w:rPr>
        <w:t xml:space="preserve">  </w:t>
      </w:r>
      <w:r w:rsidR="00724613" w:rsidRPr="00B713E2">
        <w:rPr>
          <w:color w:val="000000"/>
          <w:sz w:val="26"/>
          <w:szCs w:val="26"/>
        </w:rPr>
        <w:t xml:space="preserve">J. Michael Steele, </w:t>
      </w:r>
      <w:r w:rsidR="00724613" w:rsidRPr="00B713E2">
        <w:rPr>
          <w:b/>
          <w:color w:val="C00000"/>
          <w:sz w:val="26"/>
          <w:szCs w:val="26"/>
        </w:rPr>
        <w:t>The Cauchy-Schwarz Master Class: An Introduction to the Art of Mathematical Inequalities</w:t>
      </w:r>
      <w:r w:rsidR="00724613" w:rsidRPr="00B713E2">
        <w:rPr>
          <w:color w:val="000000"/>
          <w:sz w:val="26"/>
          <w:szCs w:val="26"/>
        </w:rPr>
        <w:t xml:space="preserve"> (MAA Problem Books Series), Cambridge University Press (2004)</w:t>
      </w:r>
    </w:p>
    <w:p w:rsidR="00553704" w:rsidRPr="00D90C97" w:rsidRDefault="00561B96" w:rsidP="006A7EAB">
      <w:pPr>
        <w:pStyle w:val="Title"/>
        <w:spacing w:line="360" w:lineRule="auto"/>
        <w:rPr>
          <w:color w:val="000000"/>
          <w:szCs w:val="28"/>
        </w:rPr>
      </w:pPr>
      <w:bookmarkStart w:id="0" w:name="_GoBack"/>
      <w:bookmarkEnd w:id="0"/>
      <w:r w:rsidRPr="00C34A20">
        <w:rPr>
          <w:noProof/>
          <w:lang w:eastAsia="en-US"/>
        </w:rPr>
        <w:lastRenderedPageBreak/>
        <w:drawing>
          <wp:inline distT="0" distB="0" distL="0" distR="0">
            <wp:extent cx="3714750" cy="557212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704" w:rsidRPr="00553704" w:rsidRDefault="00553704">
      <w:pPr>
        <w:pStyle w:val="Title"/>
        <w:rPr>
          <w:color w:val="3366FF"/>
          <w:sz w:val="40"/>
          <w:szCs w:val="40"/>
        </w:rPr>
      </w:pPr>
    </w:p>
    <w:p w:rsidR="00553704" w:rsidRDefault="00553704">
      <w:pPr>
        <w:pStyle w:val="Title"/>
        <w:rPr>
          <w:rFonts w:ascii="Algerian" w:hAnsi="Algerian"/>
          <w:color w:val="3366FF"/>
          <w:sz w:val="40"/>
          <w:szCs w:val="40"/>
        </w:rPr>
      </w:pPr>
    </w:p>
    <w:p w:rsidR="00553704" w:rsidRDefault="00553704">
      <w:pPr>
        <w:pStyle w:val="Title"/>
        <w:rPr>
          <w:rFonts w:ascii="Algerian" w:hAnsi="Algerian"/>
          <w:color w:val="3366FF"/>
          <w:sz w:val="40"/>
          <w:szCs w:val="40"/>
        </w:rPr>
      </w:pPr>
    </w:p>
    <w:p w:rsidR="00553704" w:rsidRDefault="00553704">
      <w:pPr>
        <w:pStyle w:val="Title"/>
        <w:rPr>
          <w:rFonts w:ascii="Algerian" w:hAnsi="Algerian"/>
          <w:color w:val="3366FF"/>
          <w:sz w:val="40"/>
          <w:szCs w:val="40"/>
        </w:rPr>
      </w:pPr>
    </w:p>
    <w:p w:rsidR="007841A4" w:rsidRDefault="007841A4" w:rsidP="00E06361">
      <w:pPr>
        <w:pStyle w:val="BlockText"/>
        <w:ind w:left="0" w:right="0"/>
      </w:pPr>
    </w:p>
    <w:sectPr w:rsidR="007841A4" w:rsidSect="00127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54BE"/>
    <w:multiLevelType w:val="multilevel"/>
    <w:tmpl w:val="9EAE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B052E"/>
    <w:multiLevelType w:val="hybridMultilevel"/>
    <w:tmpl w:val="ABC41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17CA8"/>
    <w:multiLevelType w:val="hybridMultilevel"/>
    <w:tmpl w:val="3386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S3MLAwtDQ3MzMwNbZU0lEKTi0uzszPAykwqgUArxNcHiwAAAA="/>
  </w:docVars>
  <w:rsids>
    <w:rsidRoot w:val="003B330A"/>
    <w:rsid w:val="00011580"/>
    <w:rsid w:val="00034A07"/>
    <w:rsid w:val="00066BB3"/>
    <w:rsid w:val="00093792"/>
    <w:rsid w:val="00095F16"/>
    <w:rsid w:val="000A7FBA"/>
    <w:rsid w:val="000E29FC"/>
    <w:rsid w:val="0012706E"/>
    <w:rsid w:val="0016034E"/>
    <w:rsid w:val="00163036"/>
    <w:rsid w:val="001734E2"/>
    <w:rsid w:val="00253640"/>
    <w:rsid w:val="002D07EE"/>
    <w:rsid w:val="002E3D18"/>
    <w:rsid w:val="00335FBD"/>
    <w:rsid w:val="003B330A"/>
    <w:rsid w:val="003E5719"/>
    <w:rsid w:val="004233FD"/>
    <w:rsid w:val="00434AE1"/>
    <w:rsid w:val="00471F16"/>
    <w:rsid w:val="004848C2"/>
    <w:rsid w:val="004C6B40"/>
    <w:rsid w:val="004E192D"/>
    <w:rsid w:val="004F5F15"/>
    <w:rsid w:val="00533399"/>
    <w:rsid w:val="00546CDB"/>
    <w:rsid w:val="00553704"/>
    <w:rsid w:val="00561B96"/>
    <w:rsid w:val="0059062B"/>
    <w:rsid w:val="00596707"/>
    <w:rsid w:val="005A52E4"/>
    <w:rsid w:val="00621256"/>
    <w:rsid w:val="006A7EAB"/>
    <w:rsid w:val="006C3B27"/>
    <w:rsid w:val="00706989"/>
    <w:rsid w:val="00724613"/>
    <w:rsid w:val="007266D5"/>
    <w:rsid w:val="007841A4"/>
    <w:rsid w:val="007D364F"/>
    <w:rsid w:val="00867AFF"/>
    <w:rsid w:val="008B19EB"/>
    <w:rsid w:val="009B3DCC"/>
    <w:rsid w:val="009F527A"/>
    <w:rsid w:val="00A4291C"/>
    <w:rsid w:val="00AA4FA2"/>
    <w:rsid w:val="00B50809"/>
    <w:rsid w:val="00B713E2"/>
    <w:rsid w:val="00B76206"/>
    <w:rsid w:val="00BA7A46"/>
    <w:rsid w:val="00BB2680"/>
    <w:rsid w:val="00BB7C2D"/>
    <w:rsid w:val="00BF0C55"/>
    <w:rsid w:val="00C04111"/>
    <w:rsid w:val="00C164F6"/>
    <w:rsid w:val="00C33C78"/>
    <w:rsid w:val="00C74585"/>
    <w:rsid w:val="00CB699A"/>
    <w:rsid w:val="00D07076"/>
    <w:rsid w:val="00D46B89"/>
    <w:rsid w:val="00D62429"/>
    <w:rsid w:val="00D860E4"/>
    <w:rsid w:val="00D90C97"/>
    <w:rsid w:val="00DC4AEC"/>
    <w:rsid w:val="00DF0EED"/>
    <w:rsid w:val="00DF5AB7"/>
    <w:rsid w:val="00E06361"/>
    <w:rsid w:val="00E82C20"/>
    <w:rsid w:val="00EB7512"/>
    <w:rsid w:val="00ED313D"/>
    <w:rsid w:val="00EF52D1"/>
    <w:rsid w:val="00F631A2"/>
    <w:rsid w:val="00F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63E23"/>
  <w15:docId w15:val="{3F4D0C49-55A1-4927-8833-DDBF61A2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6E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F52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B2680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BB2680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706E"/>
    <w:pPr>
      <w:jc w:val="center"/>
    </w:pPr>
    <w:rPr>
      <w:color w:val="FF0000"/>
      <w:sz w:val="28"/>
    </w:rPr>
  </w:style>
  <w:style w:type="paragraph" w:styleId="BlockText">
    <w:name w:val="Block Text"/>
    <w:basedOn w:val="Normal"/>
    <w:rsid w:val="0012706E"/>
    <w:pPr>
      <w:ind w:left="720" w:right="720"/>
    </w:pPr>
  </w:style>
  <w:style w:type="character" w:styleId="Hyperlink">
    <w:name w:val="Hyperlink"/>
    <w:rsid w:val="00093792"/>
    <w:rPr>
      <w:color w:val="0000FF"/>
      <w:u w:val="single"/>
    </w:rPr>
  </w:style>
  <w:style w:type="character" w:styleId="FollowedHyperlink">
    <w:name w:val="FollowedHyperlink"/>
    <w:rsid w:val="00B5080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BB2680"/>
  </w:style>
  <w:style w:type="character" w:customStyle="1" w:styleId="Heading3Char">
    <w:name w:val="Heading 3 Char"/>
    <w:link w:val="Heading3"/>
    <w:uiPriority w:val="9"/>
    <w:rsid w:val="00BB2680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BB2680"/>
    <w:rPr>
      <w:rFonts w:eastAsia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BB2680"/>
  </w:style>
  <w:style w:type="character" w:customStyle="1" w:styleId="Heading1Char">
    <w:name w:val="Heading 1 Char"/>
    <w:link w:val="Heading1"/>
    <w:rsid w:val="00EF52D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contributornametrigger">
    <w:name w:val="contributornametrigger"/>
    <w:rsid w:val="00621256"/>
  </w:style>
  <w:style w:type="character" w:customStyle="1" w:styleId="a-size-extra-large">
    <w:name w:val="a-size-extra-large"/>
    <w:rsid w:val="00253640"/>
  </w:style>
  <w:style w:type="character" w:customStyle="1" w:styleId="a-size-large">
    <w:name w:val="a-size-large"/>
    <w:rsid w:val="00253640"/>
  </w:style>
  <w:style w:type="character" w:customStyle="1" w:styleId="author">
    <w:name w:val="author"/>
    <w:rsid w:val="00253640"/>
  </w:style>
  <w:style w:type="character" w:customStyle="1" w:styleId="a-declarative">
    <w:name w:val="a-declarative"/>
    <w:rsid w:val="00253640"/>
  </w:style>
  <w:style w:type="character" w:customStyle="1" w:styleId="a-color-secondary">
    <w:name w:val="a-color-secondary"/>
    <w:rsid w:val="00253640"/>
  </w:style>
  <w:style w:type="paragraph" w:styleId="NormalWeb">
    <w:name w:val="Normal (Web)"/>
    <w:basedOn w:val="Normal"/>
    <w:uiPriority w:val="99"/>
    <w:unhideWhenUsed/>
    <w:rsid w:val="007841A4"/>
    <w:pPr>
      <w:spacing w:before="100" w:beforeAutospacing="1" w:after="100" w:afterAutospacing="1"/>
    </w:pPr>
    <w:rPr>
      <w:lang w:eastAsia="en-US"/>
    </w:rPr>
  </w:style>
  <w:style w:type="character" w:customStyle="1" w:styleId="a-size-medium">
    <w:name w:val="a-size-medium"/>
    <w:rsid w:val="007841A4"/>
  </w:style>
  <w:style w:type="character" w:customStyle="1" w:styleId="grame">
    <w:name w:val="grame"/>
    <w:rsid w:val="007841A4"/>
  </w:style>
  <w:style w:type="table" w:styleId="TableGrid">
    <w:name w:val="Table Grid"/>
    <w:basedOn w:val="TableNormal"/>
    <w:uiPriority w:val="59"/>
    <w:rsid w:val="007841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68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853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86-Z-CbaHA" TargetMode="External"/><Relationship Id="rId13" Type="http://schemas.openxmlformats.org/officeDocument/2006/relationships/hyperlink" Target="http://www.youtube.com/watch?v=sqEyWLGvvdw" TargetMode="External"/><Relationship Id="rId18" Type="http://schemas.openxmlformats.org/officeDocument/2006/relationships/hyperlink" Target="https://plus.maths.org/content/list-by-author/David%20Berman%20and%20Marianne%20Freiberg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lzxVyO6cpos" TargetMode="External"/><Relationship Id="rId12" Type="http://schemas.openxmlformats.org/officeDocument/2006/relationships/hyperlink" Target="http://ocw.mit.edu/courses/mathematics/18-100a-analysis-i-fall-2007/" TargetMode="External"/><Relationship Id="rId17" Type="http://schemas.openxmlformats.org/officeDocument/2006/relationships/hyperlink" Target="https://plus.maths.org/content/infinity-or-just-1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chive.org/details/WhatIsTheNameOfThisBook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TcRRaXV-fg" TargetMode="External"/><Relationship Id="rId11" Type="http://schemas.openxmlformats.org/officeDocument/2006/relationships/hyperlink" Target="http://www.scientificamerican.com/article/what-is-russells-paradox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cw.mit.edu/courses/electrical-engineering-and-computer-science/6-042j-mathematics-for-computer-science-spring-2015/proofs/tp1-1/" TargetMode="External"/><Relationship Id="rId10" Type="http://schemas.openxmlformats.org/officeDocument/2006/relationships/hyperlink" Target="https://www.youtube.com/watch?v=JgMiS81jFyE" TargetMode="External"/><Relationship Id="rId19" Type="http://schemas.openxmlformats.org/officeDocument/2006/relationships/hyperlink" Target="https://en.wikipedia.org/wiki/The_Man_Who_Knew_Infinity_(film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x1q5_lYMRA" TargetMode="External"/><Relationship Id="rId14" Type="http://schemas.openxmlformats.org/officeDocument/2006/relationships/hyperlink" Target="https://ocw.mit.edu/courses/electrical-engineering-and-computer-science/6-042j-mathematics-for-computer-science-fall-2010/video-lectures/lecture-3-strong-induction/MIT6_042JF10_proof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websites</vt:lpstr>
    </vt:vector>
  </TitlesOfParts>
  <Company>Loyola University Chicago</Company>
  <LinksUpToDate>false</LinksUpToDate>
  <CharactersWithSpaces>3232</CharactersWithSpaces>
  <SharedDoc>false</SharedDoc>
  <HLinks>
    <vt:vector size="6" baseType="variant">
      <vt:variant>
        <vt:i4>4194330</vt:i4>
      </vt:variant>
      <vt:variant>
        <vt:i4>0</vt:i4>
      </vt:variant>
      <vt:variant>
        <vt:i4>0</vt:i4>
      </vt:variant>
      <vt:variant>
        <vt:i4>5</vt:i4>
      </vt:variant>
      <vt:variant>
        <vt:lpwstr>http://www.math.uconn.edu/~abikoff/pictures.html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creator>ajs</dc:creator>
  <cp:lastModifiedBy>Saleski, Alan</cp:lastModifiedBy>
  <cp:revision>3</cp:revision>
  <cp:lastPrinted>2018-08-26T20:31:00Z</cp:lastPrinted>
  <dcterms:created xsi:type="dcterms:W3CDTF">2018-08-26T20:31:00Z</dcterms:created>
  <dcterms:modified xsi:type="dcterms:W3CDTF">2018-08-26T20:32:00Z</dcterms:modified>
</cp:coreProperties>
</file>