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BDB" w:rsidRDefault="00C145BF" w:rsidP="00C02BDB">
      <w:pPr>
        <w:spacing w:line="360" w:lineRule="auto"/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967BFA">
        <w:rPr>
          <w:rFonts w:ascii="Algerian" w:hAnsi="Algerian"/>
          <w:b/>
          <w:bCs/>
          <w:iCs/>
          <w:color w:val="CC0000"/>
          <w:sz w:val="40"/>
          <w:szCs w:val="40"/>
        </w:rPr>
        <w:t>201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:    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Class Discussion</w:t>
      </w:r>
      <w:r w:rsidR="00111F70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</w:p>
    <w:p w:rsidR="006C0093" w:rsidRPr="00C02BDB" w:rsidRDefault="00CE12E4">
      <w:pPr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  <w:r w:rsidRPr="00C02BDB">
        <w:rPr>
          <w:rFonts w:ascii="Algerian" w:hAnsi="Algerian"/>
          <w:b/>
          <w:bCs/>
          <w:iCs/>
          <w:color w:val="CC0000"/>
          <w:sz w:val="28"/>
          <w:szCs w:val="28"/>
        </w:rPr>
        <w:t xml:space="preserve">Aug </w:t>
      </w:r>
      <w:r w:rsidR="00C02BDB" w:rsidRPr="00C02BDB">
        <w:rPr>
          <w:rFonts w:ascii="Algerian" w:hAnsi="Algerian"/>
          <w:b/>
          <w:bCs/>
          <w:iCs/>
          <w:color w:val="CC0000"/>
          <w:sz w:val="28"/>
          <w:szCs w:val="28"/>
        </w:rPr>
        <w:t>29</w:t>
      </w:r>
      <w:r w:rsidR="00C02BDB">
        <w:rPr>
          <w:rFonts w:ascii="Algerian" w:hAnsi="Algerian"/>
          <w:b/>
          <w:bCs/>
          <w:iCs/>
          <w:color w:val="CC0000"/>
          <w:sz w:val="28"/>
          <w:szCs w:val="28"/>
        </w:rPr>
        <w:t xml:space="preserve">:  </w:t>
      </w:r>
      <w:r w:rsidR="00C02BDB" w:rsidRPr="00C02BDB">
        <w:rPr>
          <w:rFonts w:ascii="Algerian" w:hAnsi="Algerian"/>
          <w:b/>
          <w:bCs/>
          <w:iCs/>
          <w:color w:val="CC0000"/>
          <w:sz w:val="28"/>
          <w:szCs w:val="28"/>
        </w:rPr>
        <w:t>part A</w:t>
      </w:r>
      <w:r w:rsidR="00C02BDB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    </w:t>
      </w:r>
    </w:p>
    <w:p w:rsidR="00AF6A0E" w:rsidRPr="001E105B" w:rsidRDefault="00AF6A0E">
      <w:pPr>
        <w:jc w:val="center"/>
        <w:rPr>
          <w:rFonts w:ascii="Algerian" w:hAnsi="Algerian"/>
          <w:b/>
          <w:bCs/>
          <w:iCs/>
          <w:color w:val="CC0000"/>
          <w:sz w:val="32"/>
          <w:szCs w:val="32"/>
        </w:rPr>
      </w:pPr>
    </w:p>
    <w:p w:rsidR="005F097A" w:rsidRDefault="00AF6A0E">
      <w:pPr>
        <w:jc w:val="center"/>
        <w:rPr>
          <w:rFonts w:ascii="Algerian" w:hAnsi="Algerian"/>
          <w:sz w:val="28"/>
          <w:szCs w:val="28"/>
        </w:rPr>
      </w:pPr>
      <w:r w:rsidRPr="00AF6A0E">
        <w:rPr>
          <w:rFonts w:ascii="Algerian" w:hAnsi="Algerian"/>
          <w:sz w:val="28"/>
          <w:szCs w:val="28"/>
        </w:rPr>
        <w:t>Naïve set theory</w:t>
      </w:r>
    </w:p>
    <w:p w:rsidR="001E105B" w:rsidRDefault="001E105B">
      <w:pPr>
        <w:jc w:val="center"/>
        <w:rPr>
          <w:rFonts w:ascii="Algerian" w:hAnsi="Algerian"/>
          <w:sz w:val="28"/>
          <w:szCs w:val="28"/>
        </w:rPr>
      </w:pPr>
    </w:p>
    <w:p w:rsidR="00AF6A0E" w:rsidRDefault="00EF5816" w:rsidP="001E105B">
      <w:pPr>
        <w:rPr>
          <w:rFonts w:ascii="Algerian" w:hAnsi="Algerian"/>
        </w:rPr>
      </w:pPr>
      <w:r>
        <w:rPr>
          <w:rFonts w:ascii="Algerian" w:hAnsi="Algerian"/>
        </w:rPr>
        <w:t>Study carefully sections</w:t>
      </w:r>
      <w:r w:rsidR="001E105B">
        <w:rPr>
          <w:rFonts w:ascii="Algerian" w:hAnsi="Algerian"/>
        </w:rPr>
        <w:t xml:space="preserve"> 1.1</w:t>
      </w:r>
      <w:r>
        <w:rPr>
          <w:rFonts w:ascii="Algerian" w:hAnsi="Algerian"/>
        </w:rPr>
        <w:t xml:space="preserve"> </w:t>
      </w:r>
      <w:r w:rsidRPr="00EF5816">
        <w:t>–</w:t>
      </w:r>
      <w:r>
        <w:rPr>
          <w:rFonts w:ascii="Algerian" w:hAnsi="Algerian"/>
        </w:rPr>
        <w:t xml:space="preserve"> 1.</w:t>
      </w:r>
      <w:r w:rsidR="001D06FD">
        <w:rPr>
          <w:rFonts w:ascii="Algerian" w:hAnsi="Algerian"/>
        </w:rPr>
        <w:t>4</w:t>
      </w:r>
      <w:r w:rsidR="001E105B">
        <w:rPr>
          <w:rFonts w:ascii="Algerian" w:hAnsi="Algerian"/>
        </w:rPr>
        <w:t xml:space="preserve"> of </w:t>
      </w:r>
      <w:proofErr w:type="spellStart"/>
      <w:r w:rsidR="001E105B">
        <w:rPr>
          <w:rFonts w:ascii="Algerian" w:hAnsi="Algerian"/>
        </w:rPr>
        <w:t>Hammack</w:t>
      </w:r>
      <w:proofErr w:type="spellEnd"/>
      <w:r>
        <w:rPr>
          <w:rFonts w:ascii="Algerian" w:hAnsi="Algerian"/>
        </w:rPr>
        <w:t xml:space="preserve"> </w:t>
      </w:r>
    </w:p>
    <w:p w:rsidR="00B7478F" w:rsidRDefault="00B7478F" w:rsidP="001E105B">
      <w:pPr>
        <w:rPr>
          <w:rFonts w:ascii="Algerian" w:hAnsi="Algerian"/>
        </w:rPr>
      </w:pPr>
    </w:p>
    <w:p w:rsidR="00B7478F" w:rsidRDefault="00B7478F" w:rsidP="001E105B">
      <w:pPr>
        <w:rPr>
          <w:rFonts w:ascii="Algerian" w:hAnsi="Algerian"/>
        </w:rPr>
      </w:pPr>
    </w:p>
    <w:p w:rsidR="00B7478F" w:rsidRPr="00B7478F" w:rsidRDefault="00B7478F" w:rsidP="001E105B">
      <w:pPr>
        <w:rPr>
          <w:sz w:val="22"/>
          <w:szCs w:val="22"/>
        </w:rPr>
      </w:pPr>
      <w:r w:rsidRPr="00B7478F">
        <w:rPr>
          <w:sz w:val="22"/>
          <w:szCs w:val="22"/>
        </w:rPr>
        <w:t xml:space="preserve">The following notation </w:t>
      </w:r>
      <w:proofErr w:type="gramStart"/>
      <w:r w:rsidRPr="00B7478F">
        <w:rPr>
          <w:sz w:val="22"/>
          <w:szCs w:val="22"/>
        </w:rPr>
        <w:t>is commonly used</w:t>
      </w:r>
      <w:proofErr w:type="gramEnd"/>
      <w:r w:rsidRPr="00B7478F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Z for the set of integers; N for the set of positive integers (the “natural numbers”), Q for the set of all rational numbers; R for the set of all real numbers, and </w:t>
      </w:r>
      <m:oMath>
        <m:r>
          <w:rPr>
            <w:rFonts w:ascii="Cambria Math" w:hAnsi="Cambria Math"/>
            <w:sz w:val="22"/>
            <w:szCs w:val="22"/>
          </w:rPr>
          <m:t xml:space="preserve">∅ </m:t>
        </m:r>
      </m:oMath>
      <w:r>
        <w:rPr>
          <w:sz w:val="22"/>
          <w:szCs w:val="22"/>
        </w:rPr>
        <w:t>for the empty set</w:t>
      </w:r>
      <m:oMath>
        <m:r>
          <w:rPr>
            <w:rFonts w:ascii="Cambria Math" w:hAnsi="Cambria Math"/>
            <w:sz w:val="22"/>
            <w:szCs w:val="22"/>
          </w:rPr>
          <m:t>.</m:t>
        </m:r>
      </m:oMath>
    </w:p>
    <w:p w:rsidR="00EF5816" w:rsidRDefault="00EF5816" w:rsidP="001E105B">
      <w:pPr>
        <w:rPr>
          <w:rFonts w:ascii="Algerian" w:hAnsi="Algerian"/>
        </w:rPr>
      </w:pPr>
    </w:p>
    <w:p w:rsidR="00EF5816" w:rsidRDefault="00EF5816" w:rsidP="00E47EC8">
      <w:pPr>
        <w:pStyle w:val="ListParagraph"/>
        <w:numPr>
          <w:ilvl w:val="0"/>
          <w:numId w:val="14"/>
        </w:numPr>
        <w:spacing w:after="240"/>
        <w:ind w:left="446"/>
      </w:pPr>
      <w:r>
        <w:t>List the elements of each of the following sets:   (a)  {x</w:t>
      </w:r>
      <w:r>
        <w:rPr>
          <w:rFonts w:ascii="Cambria Math" w:hAnsi="Cambria Math" w:cs="Cambria Math"/>
        </w:rPr>
        <w:t>∈</w:t>
      </w:r>
      <w:r>
        <w:t xml:space="preserve"> R : x</w:t>
      </w:r>
      <w:r>
        <w:rPr>
          <w:vertAlign w:val="superscript"/>
        </w:rPr>
        <w:t>4</w:t>
      </w:r>
      <w:r>
        <w:t xml:space="preserve"> – 1 = 0}</w:t>
      </w:r>
      <w:r>
        <w:tab/>
      </w:r>
      <w:r>
        <w:tab/>
        <w:t>(b)  {x</w:t>
      </w:r>
      <w:r>
        <w:rPr>
          <w:rFonts w:ascii="Cambria Math" w:hAnsi="Cambria Math" w:cs="Cambria Math"/>
        </w:rPr>
        <w:t>∈</w:t>
      </w:r>
      <w:r>
        <w:t xml:space="preserve"> Z : -1/3 &lt; x &lt; 5.99}</w:t>
      </w:r>
    </w:p>
    <w:p w:rsidR="00EF5816" w:rsidRDefault="00EF5816" w:rsidP="00E47EC8">
      <w:pPr>
        <w:pStyle w:val="ListParagraph"/>
        <w:spacing w:after="240"/>
      </w:pPr>
      <w:r>
        <w:t xml:space="preserve">(c)  {x </w:t>
      </w:r>
      <w:r>
        <w:rPr>
          <w:rFonts w:ascii="Cambria Math" w:hAnsi="Cambria Math" w:cs="Cambria Math"/>
        </w:rPr>
        <w:t xml:space="preserve">∈ N </w:t>
      </w:r>
      <w:proofErr w:type="gramStart"/>
      <w:r>
        <w:rPr>
          <w:rFonts w:ascii="Cambria Math" w:hAnsi="Cambria Math" w:cs="Cambria Math"/>
        </w:rPr>
        <w:t>|  x</w:t>
      </w:r>
      <w:proofErr w:type="gramEnd"/>
      <w:r>
        <w:rPr>
          <w:rFonts w:ascii="Cambria Math" w:hAnsi="Cambria Math" w:cs="Cambria Math"/>
        </w:rPr>
        <w:t xml:space="preserve"> ≤</w:t>
      </w:r>
      <w:r w:rsidR="009263E2">
        <w:rPr>
          <w:rFonts w:ascii="Cambria Math" w:hAnsi="Cambria Math" w:cs="Cambria Math"/>
        </w:rPr>
        <w:t xml:space="preserve"> 4}</w:t>
      </w:r>
      <w:r>
        <w:rPr>
          <w:rFonts w:ascii="Cambria Math" w:hAnsi="Cambria Math" w:cs="Cambria Math"/>
        </w:rPr>
        <w:tab/>
        <w:t xml:space="preserve">(d) </w:t>
      </w:r>
      <w:r>
        <w:t>{unicorns| unicorn lives in Illinois}</w:t>
      </w:r>
      <w:r w:rsidR="00E47EC8">
        <w:tab/>
      </w:r>
      <w:r w:rsidR="009263E2">
        <w:t>(e)  {}</w:t>
      </w:r>
      <w:r w:rsidR="009263E2">
        <w:tab/>
      </w:r>
      <w:r w:rsidR="009263E2">
        <w:tab/>
        <w:t xml:space="preserve">    (f)  {φ}</w:t>
      </w:r>
    </w:p>
    <w:p w:rsidR="009263E2" w:rsidRDefault="00B80AB6" w:rsidP="00EF5816">
      <w:pPr>
        <w:pStyle w:val="ListParagraph"/>
      </w:pPr>
      <w:r>
        <w:t>(g)  {</w:t>
      </w:r>
      <w:r w:rsidR="009263E2">
        <w:t>1, {2}}</w:t>
      </w:r>
    </w:p>
    <w:p w:rsidR="00EF5816" w:rsidRDefault="00EF5816" w:rsidP="00EF5816">
      <w:pPr>
        <w:pStyle w:val="ListParagraph"/>
      </w:pPr>
    </w:p>
    <w:p w:rsidR="009263E2" w:rsidRDefault="009263E2" w:rsidP="009263E2">
      <w:pPr>
        <w:pStyle w:val="ListParagraph"/>
        <w:numPr>
          <w:ilvl w:val="0"/>
          <w:numId w:val="14"/>
        </w:numPr>
      </w:pPr>
      <w:r>
        <w:t xml:space="preserve">Write in set notation:   (a)  {4, 9, 16, 25, …}   (b) {1/1, 1/3, 1/5, 1/7, …}  </w:t>
      </w:r>
      <w:r w:rsidR="00B80AB6">
        <w:t xml:space="preserve">   </w:t>
      </w:r>
      <w:r>
        <w:t xml:space="preserve">(c)   {…l/8, ¼, ½, 1, 2, 4, 8, …} </w:t>
      </w:r>
    </w:p>
    <w:p w:rsidR="009263E2" w:rsidRDefault="009263E2" w:rsidP="009263E2">
      <w:pPr>
        <w:pStyle w:val="ListParagraph"/>
      </w:pPr>
    </w:p>
    <w:p w:rsidR="009263E2" w:rsidRDefault="009263E2" w:rsidP="009263E2">
      <w:pPr>
        <w:pStyle w:val="ListParagraph"/>
      </w:pPr>
    </w:p>
    <w:p w:rsidR="009263E2" w:rsidRDefault="009263E2" w:rsidP="002E4225">
      <w:pPr>
        <w:pStyle w:val="ListParagraph"/>
        <w:numPr>
          <w:ilvl w:val="0"/>
          <w:numId w:val="14"/>
        </w:numPr>
      </w:pPr>
      <w:r>
        <w:t>Determine the cardinality of each set in (1).</w:t>
      </w:r>
    </w:p>
    <w:p w:rsidR="00B80AB6" w:rsidRDefault="00B80AB6" w:rsidP="00B80AB6"/>
    <w:p w:rsidR="002E4225" w:rsidRDefault="002E4225" w:rsidP="00EF5816">
      <w:pPr>
        <w:pStyle w:val="ListParagraph"/>
        <w:numPr>
          <w:ilvl w:val="0"/>
          <w:numId w:val="14"/>
        </w:numPr>
      </w:pPr>
      <w:r>
        <w:t>Find</w:t>
      </w:r>
      <w:r w:rsidR="00B80AB6">
        <w:t xml:space="preserve"> </w:t>
      </w:r>
      <w:r w:rsidR="00B7478F">
        <w:t>cardinality of each of the following sets</w:t>
      </w:r>
      <w:r>
        <w:t>:</w:t>
      </w:r>
    </w:p>
    <w:p w:rsidR="00A04ED5" w:rsidRDefault="00A04ED5" w:rsidP="00A04ED5">
      <w:pPr>
        <w:pStyle w:val="ListParagraph"/>
      </w:pPr>
    </w:p>
    <w:p w:rsidR="00B7478F" w:rsidRPr="00B7478F" w:rsidRDefault="00D907E3" w:rsidP="00B7478F">
      <w:pPr>
        <w:pStyle w:val="ListParagraph"/>
        <w:spacing w:line="360" w:lineRule="auto"/>
        <w:ind w:left="446" w:firstLine="274"/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Kansas City, Phoenix, Sacramento, Denver</m:t>
              </m:r>
            </m:e>
          </m:d>
        </m:oMath>
      </m:oMathPara>
    </w:p>
    <w:p w:rsidR="00A04ED5" w:rsidRPr="00B7478F" w:rsidRDefault="00A04ED5" w:rsidP="00B7478F">
      <w:pPr>
        <w:pStyle w:val="ListParagraph"/>
        <w:spacing w:line="360" w:lineRule="auto"/>
        <w:ind w:left="446" w:firstLine="274"/>
      </w:pPr>
      <w:r>
        <w:t>{{Fr</w:t>
      </w:r>
      <w:r w:rsidR="00B7478F">
        <w:t>i</w:t>
      </w:r>
      <w:r>
        <w:t>day}, {blue moon}, {</w:t>
      </w:r>
      <w:r w:rsidR="00B7478F">
        <w:t>dragonfly</w:t>
      </w:r>
      <w:r>
        <w:t>}}</w:t>
      </w:r>
    </w:p>
    <w:p w:rsidR="00A04ED5" w:rsidRDefault="00B7478F" w:rsidP="00B7478F">
      <w:pPr>
        <w:pStyle w:val="ListParagraph"/>
        <w:spacing w:line="360" w:lineRule="auto"/>
        <w:ind w:left="446" w:firstLine="274"/>
      </w:pPr>
      <w:r>
        <w:t>{{</w:t>
      </w:r>
      <w:proofErr w:type="gramStart"/>
      <w:r>
        <w:t>1</w:t>
      </w:r>
      <w:proofErr w:type="gramEnd"/>
      <w:r w:rsidR="00A04ED5">
        <w:t>, 2}, {{7, 0, 3}}}</w:t>
      </w:r>
    </w:p>
    <w:p w:rsidR="00A04ED5" w:rsidRDefault="00A04ED5" w:rsidP="00A04ED5">
      <w:pPr>
        <w:pStyle w:val="ListParagraph"/>
        <w:ind w:left="450" w:firstLine="270"/>
      </w:pPr>
      <w:r>
        <w:t>{</w:t>
      </w:r>
      <w:proofErr w:type="gramStart"/>
      <w:r>
        <w:t>p</w:t>
      </w:r>
      <w:proofErr w:type="gramEnd"/>
      <m:oMath>
        <m:r>
          <w:rPr>
            <w:rFonts w:ascii="Cambria Math" w:hAnsi="Cambria Math"/>
          </w:rPr>
          <m:t>∈N| p is prime and p≤25}</m:t>
        </m:r>
      </m:oMath>
    </w:p>
    <w:p w:rsidR="00B7478F" w:rsidRDefault="00B7478F" w:rsidP="00A04ED5">
      <w:pPr>
        <w:pStyle w:val="ListParagraph"/>
        <w:ind w:left="450" w:firstLine="270"/>
        <w:rPr>
          <w:sz w:val="24"/>
          <w:szCs w:val="22"/>
        </w:rPr>
      </w:pPr>
      <w:r>
        <w:t>{{1}, {2, {3, 4}}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  <w:sz w:val="24"/>
            <w:szCs w:val="22"/>
          </w:rPr>
          <m:t>∅</m:t>
        </m:r>
      </m:oMath>
      <w:r>
        <w:rPr>
          <w:sz w:val="24"/>
          <w:szCs w:val="22"/>
        </w:rPr>
        <w:t>}</w:t>
      </w:r>
    </w:p>
    <w:p w:rsidR="00B7478F" w:rsidRDefault="00B7478F" w:rsidP="00A04ED5">
      <w:pPr>
        <w:pStyle w:val="ListParagraph"/>
        <w:ind w:left="450" w:firstLine="270"/>
        <w:rPr>
          <w:sz w:val="24"/>
          <w:szCs w:val="22"/>
        </w:rPr>
      </w:pPr>
      <w:r>
        <w:rPr>
          <w:sz w:val="24"/>
          <w:szCs w:val="22"/>
        </w:rPr>
        <w:t xml:space="preserve">{{1, 4}, a, b, </w:t>
      </w:r>
      <w:proofErr w:type="gramStart"/>
      <w:r>
        <w:rPr>
          <w:sz w:val="24"/>
          <w:szCs w:val="22"/>
        </w:rPr>
        <w:t>{ {</w:t>
      </w:r>
      <w:proofErr w:type="gramEnd"/>
      <w:r>
        <w:rPr>
          <w:sz w:val="24"/>
          <w:szCs w:val="22"/>
        </w:rPr>
        <w:t xml:space="preserve">3, 4}}, </w:t>
      </w:r>
      <m:oMath>
        <m:r>
          <w:rPr>
            <w:rFonts w:ascii="Cambria Math" w:hAnsi="Cambria Math"/>
            <w:sz w:val="24"/>
            <w:szCs w:val="22"/>
          </w:rPr>
          <m:t>{</m:t>
        </m:r>
        <m:r>
          <w:rPr>
            <w:rFonts w:ascii="Cambria Math" w:hAnsi="Cambria Math"/>
            <w:sz w:val="22"/>
            <w:szCs w:val="22"/>
          </w:rPr>
          <m:t>∅</m:t>
        </m:r>
      </m:oMath>
      <w:r>
        <w:rPr>
          <w:sz w:val="24"/>
          <w:szCs w:val="22"/>
        </w:rPr>
        <w:t>}</w:t>
      </w:r>
      <w:r w:rsidR="00494AAC">
        <w:rPr>
          <w:sz w:val="24"/>
          <w:szCs w:val="22"/>
        </w:rPr>
        <w:t>}</w:t>
      </w:r>
    </w:p>
    <w:p w:rsidR="00494AAC" w:rsidRDefault="00494AAC" w:rsidP="00A04ED5">
      <w:pPr>
        <w:pStyle w:val="ListParagraph"/>
        <w:ind w:left="450" w:firstLine="270"/>
        <w:rPr>
          <w:sz w:val="24"/>
          <w:szCs w:val="22"/>
        </w:rPr>
      </w:pPr>
      <w:r>
        <w:rPr>
          <w:sz w:val="24"/>
          <w:szCs w:val="22"/>
        </w:rPr>
        <w:t>{</w:t>
      </w:r>
      <w:proofErr w:type="gramStart"/>
      <w:r>
        <w:rPr>
          <w:sz w:val="24"/>
          <w:szCs w:val="22"/>
        </w:rPr>
        <w:t>x</w:t>
      </w:r>
      <w:proofErr w:type="gramEnd"/>
      <m:oMath>
        <m:r>
          <w:rPr>
            <w:rFonts w:ascii="Cambria Math" w:hAnsi="Cambria Math"/>
            <w:sz w:val="24"/>
            <w:szCs w:val="22"/>
          </w:rPr>
          <m:t xml:space="preserve">∈Z |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2"/>
              </w:rPr>
            </m:ctrlPr>
          </m:dPr>
          <m:e>
            <m:r>
              <w:rPr>
                <w:rFonts w:ascii="Cambria Math" w:hAnsi="Cambria Math"/>
                <w:sz w:val="24"/>
                <w:szCs w:val="22"/>
              </w:rPr>
              <m:t>x</m:t>
            </m:r>
          </m:e>
        </m:d>
        <m:r>
          <w:rPr>
            <w:rFonts w:ascii="Cambria Math" w:hAnsi="Cambria Math"/>
            <w:sz w:val="24"/>
            <w:szCs w:val="22"/>
          </w:rPr>
          <m:t>&lt;10}</m:t>
        </m:r>
      </m:oMath>
    </w:p>
    <w:p w:rsidR="002E4225" w:rsidRDefault="002E4225" w:rsidP="002E4225"/>
    <w:p w:rsidR="002E4225" w:rsidRDefault="002E4225" w:rsidP="00EF5816">
      <w:pPr>
        <w:pStyle w:val="ListParagraph"/>
        <w:numPr>
          <w:ilvl w:val="0"/>
          <w:numId w:val="14"/>
        </w:numPr>
      </w:pPr>
      <w:r>
        <w:t xml:space="preserve">Sketch the following sets of points in the </w:t>
      </w:r>
      <w:proofErr w:type="spellStart"/>
      <w:r>
        <w:t>xy</w:t>
      </w:r>
      <w:proofErr w:type="spellEnd"/>
      <w:r>
        <w:t>-plane.</w:t>
      </w:r>
    </w:p>
    <w:p w:rsidR="002E4225" w:rsidRDefault="002E4225" w:rsidP="00494AAC">
      <w:pPr>
        <w:ind w:left="720"/>
      </w:pPr>
      <w:r>
        <w:rPr>
          <w:noProof/>
          <w:lang w:eastAsia="en-US"/>
        </w:rPr>
        <w:drawing>
          <wp:inline distT="0" distB="0" distL="0" distR="0" wp14:anchorId="399E2E5B" wp14:editId="30EE5058">
            <wp:extent cx="1838325" cy="15945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3969" cy="16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51" w:rsidRDefault="00896E51" w:rsidP="002E4225">
      <w:pPr>
        <w:ind w:left="720"/>
      </w:pPr>
    </w:p>
    <w:p w:rsidR="00D907E3" w:rsidRDefault="00D907E3">
      <w:r>
        <w:br w:type="page"/>
      </w:r>
    </w:p>
    <w:p w:rsidR="00896E51" w:rsidRDefault="00896E51" w:rsidP="002E4225">
      <w:pPr>
        <w:ind w:left="720"/>
      </w:pPr>
    </w:p>
    <w:p w:rsidR="002E4225" w:rsidRDefault="002B649E" w:rsidP="002B649E">
      <w:pPr>
        <w:pStyle w:val="ListParagraph"/>
        <w:numPr>
          <w:ilvl w:val="0"/>
          <w:numId w:val="14"/>
        </w:numPr>
        <w:ind w:left="0" w:firstLine="0"/>
      </w:pPr>
      <w:r>
        <w:t xml:space="preserve">      </w:t>
      </w:r>
    </w:p>
    <w:p w:rsidR="00E47EC8" w:rsidRDefault="002E4225" w:rsidP="00B06992">
      <w:pPr>
        <w:pStyle w:val="ListParagraph"/>
      </w:pPr>
      <w:r>
        <w:rPr>
          <w:noProof/>
        </w:rPr>
        <w:drawing>
          <wp:inline distT="0" distB="0" distL="0" distR="0" wp14:anchorId="100FC9C3" wp14:editId="6807BC47">
            <wp:extent cx="3667125" cy="2406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374" cy="243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C8" w:rsidRDefault="00E47EC8" w:rsidP="002E4225">
      <w:pPr>
        <w:pStyle w:val="ListParagraph"/>
      </w:pPr>
    </w:p>
    <w:p w:rsidR="002E4225" w:rsidRDefault="002E4225" w:rsidP="00B80AB6">
      <w:pPr>
        <w:pStyle w:val="ListParagraph"/>
        <w:numPr>
          <w:ilvl w:val="0"/>
          <w:numId w:val="14"/>
        </w:numPr>
      </w:pPr>
      <w:r>
        <w:t>Find the power set of each of the following sets:</w:t>
      </w:r>
    </w:p>
    <w:p w:rsidR="00B80AB6" w:rsidRDefault="00B80AB6" w:rsidP="00B80AB6">
      <w:pPr>
        <w:pStyle w:val="ListParagraph"/>
      </w:pPr>
    </w:p>
    <w:p w:rsidR="00B80AB6" w:rsidRDefault="002E4225" w:rsidP="00B80AB6">
      <w:pPr>
        <w:pStyle w:val="ListParagraph"/>
      </w:pPr>
      <w:r>
        <w:rPr>
          <w:noProof/>
        </w:rPr>
        <w:drawing>
          <wp:inline distT="0" distB="0" distL="0" distR="0" wp14:anchorId="35D53EBA" wp14:editId="7F5341BF">
            <wp:extent cx="37623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92" w:rsidRDefault="00B06992" w:rsidP="00263636">
      <w:pPr>
        <w:pStyle w:val="ListParagraph"/>
        <w:ind w:left="1584"/>
      </w:pPr>
      <w:r w:rsidRPr="00263636">
        <w:rPr>
          <w:b/>
        </w:rPr>
        <w:t>9</w:t>
      </w:r>
      <w:r>
        <w:t xml:space="preserve">.  in general if </w:t>
      </w:r>
      <w:r w:rsidR="00263636">
        <w:t>|S| = n, what is |P(S)|?</w:t>
      </w:r>
    </w:p>
    <w:p w:rsidR="00D907E3" w:rsidRDefault="00D907E3" w:rsidP="00263636">
      <w:pPr>
        <w:pStyle w:val="ListParagraph"/>
        <w:ind w:left="1584"/>
      </w:pPr>
      <w:bookmarkStart w:id="0" w:name="_GoBack"/>
      <w:bookmarkEnd w:id="0"/>
    </w:p>
    <w:p w:rsidR="00B80AB6" w:rsidRDefault="00B80AB6" w:rsidP="002E4225">
      <w:pPr>
        <w:pStyle w:val="ListParagraph"/>
        <w:numPr>
          <w:ilvl w:val="0"/>
          <w:numId w:val="14"/>
        </w:numPr>
      </w:pPr>
    </w:p>
    <w:p w:rsidR="002E4225" w:rsidRDefault="002E4225" w:rsidP="00B80AB6">
      <w:pPr>
        <w:ind w:left="90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08CDF7D7" wp14:editId="61FEC3DE">
            <wp:extent cx="3796145" cy="119079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365" cy="11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B6" w:rsidRDefault="00B80AB6" w:rsidP="00B80AB6"/>
    <w:p w:rsidR="00B80AB6" w:rsidRDefault="00B80AB6" w:rsidP="00B80AB6">
      <w:pPr>
        <w:pStyle w:val="ListParagraph"/>
        <w:numPr>
          <w:ilvl w:val="0"/>
          <w:numId w:val="14"/>
        </w:numPr>
      </w:pPr>
    </w:p>
    <w:p w:rsidR="00B80AB6" w:rsidRDefault="00B80AB6" w:rsidP="00B80AB6">
      <w:r>
        <w:rPr>
          <w:noProof/>
          <w:lang w:eastAsia="en-US"/>
        </w:rPr>
        <w:drawing>
          <wp:inline distT="0" distB="0" distL="0" distR="0" wp14:anchorId="2B276F4E" wp14:editId="64D096A2">
            <wp:extent cx="3301483" cy="20223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73"/>
                    <a:stretch/>
                  </pic:blipFill>
                  <pic:spPr bwMode="auto">
                    <a:xfrm>
                      <a:off x="0" y="0"/>
                      <a:ext cx="3346132" cy="204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225" w:rsidRDefault="002E4225" w:rsidP="002E4225"/>
    <w:p w:rsidR="00AF6A0E" w:rsidRPr="001953A1" w:rsidRDefault="00CA596F" w:rsidP="00E47EC8">
      <w:pPr>
        <w:jc w:val="center"/>
        <w:rPr>
          <w:rFonts w:ascii="Algerian" w:hAnsi="Algerian"/>
        </w:rPr>
      </w:pPr>
      <w:r>
        <w:rPr>
          <w:noProof/>
          <w:lang w:eastAsia="en-US"/>
        </w:rPr>
        <w:drawing>
          <wp:inline distT="0" distB="0" distL="0" distR="0" wp14:anchorId="51F7388C" wp14:editId="58A9A27C">
            <wp:extent cx="3609975" cy="2266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7A" w:rsidRPr="001953A1" w:rsidRDefault="005F097A">
      <w:pPr>
        <w:jc w:val="center"/>
        <w:rPr>
          <w:rFonts w:ascii="Algerian" w:hAnsi="Algerian"/>
        </w:rPr>
      </w:pPr>
    </w:p>
    <w:p w:rsidR="00697674" w:rsidRPr="001953A1" w:rsidRDefault="00D907E3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hyperlink r:id="rId11" w:history="1">
        <w:r w:rsidR="006C0093" w:rsidRPr="00B06992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="006C0093" w:rsidRPr="001953A1">
        <w:rPr>
          <w:rFonts w:ascii="Algerian" w:hAnsi="Algerian"/>
          <w:sz w:val="18"/>
          <w:szCs w:val="18"/>
        </w:rPr>
        <w:t> 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2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953A1">
        <w:rPr>
          <w:rFonts w:ascii="Algerian" w:hAnsi="Algerian"/>
          <w:sz w:val="18"/>
          <w:szCs w:val="18"/>
        </w:rPr>
        <w:t>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3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1953A1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31.5pt;visibility:visible;mso-wrap-style:square" o:bullet="t">
        <v:imagedata r:id="rId1" o:title=""/>
      </v:shape>
    </w:pict>
  </w:numPicBullet>
  <w:abstractNum w:abstractNumId="0" w15:restartNumberingAfterBreak="0">
    <w:nsid w:val="00C66A62"/>
    <w:multiLevelType w:val="hybridMultilevel"/>
    <w:tmpl w:val="ECC860DA"/>
    <w:lvl w:ilvl="0" w:tplc="03BE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6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C1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4A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6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0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5C1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12B"/>
    <w:multiLevelType w:val="hybridMultilevel"/>
    <w:tmpl w:val="4764579C"/>
    <w:lvl w:ilvl="0" w:tplc="978AFB6C">
      <w:start w:val="15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EAA8C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18EC7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226D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4968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7E744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E0D0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E8B30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42478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67B30"/>
    <w:multiLevelType w:val="hybridMultilevel"/>
    <w:tmpl w:val="49943566"/>
    <w:lvl w:ilvl="0" w:tplc="FEE2C1E4">
      <w:start w:val="18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E9B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445DE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432E08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3E2FF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12591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A9018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DC627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FC0C38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22B7F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53FD"/>
    <w:multiLevelType w:val="hybridMultilevel"/>
    <w:tmpl w:val="8AB47CA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E138CD"/>
    <w:multiLevelType w:val="hybridMultilevel"/>
    <w:tmpl w:val="8A30E9A6"/>
    <w:lvl w:ilvl="0" w:tplc="96BEA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108B9"/>
    <w:multiLevelType w:val="hybridMultilevel"/>
    <w:tmpl w:val="BA78271E"/>
    <w:lvl w:ilvl="0" w:tplc="24F40494">
      <w:start w:val="2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44AB1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30137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AFA87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04608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49C74E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E620D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AE3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E29B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43D13"/>
    <w:multiLevelType w:val="hybridMultilevel"/>
    <w:tmpl w:val="91CA97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206C27"/>
    <w:multiLevelType w:val="hybridMultilevel"/>
    <w:tmpl w:val="204C8E1E"/>
    <w:lvl w:ilvl="0" w:tplc="1C5E9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7A0MTAxNjMzMjJV0lEKTi0uzszPAykwrQUA9pYAKywAAAA="/>
  </w:docVars>
  <w:rsids>
    <w:rsidRoot w:val="00185A2F"/>
    <w:rsid w:val="000033C1"/>
    <w:rsid w:val="00012004"/>
    <w:rsid w:val="00021793"/>
    <w:rsid w:val="00025B81"/>
    <w:rsid w:val="00050AEF"/>
    <w:rsid w:val="000E103C"/>
    <w:rsid w:val="00110991"/>
    <w:rsid w:val="00111F70"/>
    <w:rsid w:val="00141B21"/>
    <w:rsid w:val="00185A2F"/>
    <w:rsid w:val="001953A1"/>
    <w:rsid w:val="001C3EAA"/>
    <w:rsid w:val="001C78EE"/>
    <w:rsid w:val="001D06FD"/>
    <w:rsid w:val="001E105B"/>
    <w:rsid w:val="001E7982"/>
    <w:rsid w:val="00207BAF"/>
    <w:rsid w:val="00263636"/>
    <w:rsid w:val="002B649E"/>
    <w:rsid w:val="002E4225"/>
    <w:rsid w:val="002F520B"/>
    <w:rsid w:val="00304BD7"/>
    <w:rsid w:val="00361D2D"/>
    <w:rsid w:val="003A456E"/>
    <w:rsid w:val="003E1F86"/>
    <w:rsid w:val="00494AAC"/>
    <w:rsid w:val="004B357C"/>
    <w:rsid w:val="004E1DE6"/>
    <w:rsid w:val="005139B1"/>
    <w:rsid w:val="00533313"/>
    <w:rsid w:val="00554C23"/>
    <w:rsid w:val="005725D0"/>
    <w:rsid w:val="005C3565"/>
    <w:rsid w:val="005D52E5"/>
    <w:rsid w:val="005E318C"/>
    <w:rsid w:val="005F097A"/>
    <w:rsid w:val="006207AD"/>
    <w:rsid w:val="00644C92"/>
    <w:rsid w:val="00684AE6"/>
    <w:rsid w:val="0068706A"/>
    <w:rsid w:val="00697674"/>
    <w:rsid w:val="006A121F"/>
    <w:rsid w:val="006B77E6"/>
    <w:rsid w:val="006C0093"/>
    <w:rsid w:val="0074767F"/>
    <w:rsid w:val="00756D01"/>
    <w:rsid w:val="0080186D"/>
    <w:rsid w:val="00815540"/>
    <w:rsid w:val="00822E8A"/>
    <w:rsid w:val="008556F1"/>
    <w:rsid w:val="00855DD7"/>
    <w:rsid w:val="00896E51"/>
    <w:rsid w:val="00897C71"/>
    <w:rsid w:val="00907CD2"/>
    <w:rsid w:val="009263E2"/>
    <w:rsid w:val="00937DFF"/>
    <w:rsid w:val="0094778D"/>
    <w:rsid w:val="00967BFA"/>
    <w:rsid w:val="009A3F2E"/>
    <w:rsid w:val="00A04ED5"/>
    <w:rsid w:val="00A221BE"/>
    <w:rsid w:val="00A3232D"/>
    <w:rsid w:val="00AF6A0E"/>
    <w:rsid w:val="00B06992"/>
    <w:rsid w:val="00B21884"/>
    <w:rsid w:val="00B547BF"/>
    <w:rsid w:val="00B55150"/>
    <w:rsid w:val="00B7478F"/>
    <w:rsid w:val="00B80AB6"/>
    <w:rsid w:val="00B8326E"/>
    <w:rsid w:val="00BE3577"/>
    <w:rsid w:val="00C02BDB"/>
    <w:rsid w:val="00C04475"/>
    <w:rsid w:val="00C123C6"/>
    <w:rsid w:val="00C145BF"/>
    <w:rsid w:val="00C61867"/>
    <w:rsid w:val="00C907C7"/>
    <w:rsid w:val="00CA596F"/>
    <w:rsid w:val="00CB6EBA"/>
    <w:rsid w:val="00CC35E6"/>
    <w:rsid w:val="00CD7EDA"/>
    <w:rsid w:val="00CE12E4"/>
    <w:rsid w:val="00D11389"/>
    <w:rsid w:val="00D907E3"/>
    <w:rsid w:val="00DB248B"/>
    <w:rsid w:val="00DC71AF"/>
    <w:rsid w:val="00DD5BD3"/>
    <w:rsid w:val="00E01959"/>
    <w:rsid w:val="00E01EE1"/>
    <w:rsid w:val="00E34B04"/>
    <w:rsid w:val="00E47EC8"/>
    <w:rsid w:val="00E85531"/>
    <w:rsid w:val="00E94F48"/>
    <w:rsid w:val="00EA0099"/>
    <w:rsid w:val="00EF0F04"/>
    <w:rsid w:val="00EF5816"/>
    <w:rsid w:val="00F0069C"/>
    <w:rsid w:val="00F37641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70003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math.luc.edu/~ajs/courses/fall2019/100/index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cdAug29PartA</vt:lpstr>
    </vt:vector>
  </TitlesOfParts>
  <Company>Loyola University Chicago</Company>
  <LinksUpToDate>false</LinksUpToDate>
  <CharactersWithSpaces>1464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cdAug29PartA</dc:title>
  <dc:creator>ajs</dc:creator>
  <cp:lastModifiedBy>Saleski, Alan</cp:lastModifiedBy>
  <cp:revision>5</cp:revision>
  <cp:lastPrinted>2019-08-29T15:38:00Z</cp:lastPrinted>
  <dcterms:created xsi:type="dcterms:W3CDTF">2019-08-29T15:17:00Z</dcterms:created>
  <dcterms:modified xsi:type="dcterms:W3CDTF">2019-08-29T16:06:00Z</dcterms:modified>
</cp:coreProperties>
</file>