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6B80" w:rsidRPr="002424B6" w:rsidRDefault="0002778B" w:rsidP="002424B6">
      <w:pPr>
        <w:pStyle w:val="Heading1"/>
        <w:tabs>
          <w:tab w:val="left" w:pos="1440"/>
        </w:tabs>
        <w:spacing w:line="360" w:lineRule="auto"/>
        <w:jc w:val="center"/>
        <w:rPr>
          <w:rFonts w:ascii="Algerian" w:eastAsia="Times New Roman" w:hAnsi="Algerian"/>
          <w:color w:val="0000FF"/>
          <w:sz w:val="36"/>
          <w:szCs w:val="36"/>
        </w:rPr>
      </w:pPr>
      <w:r>
        <w:rPr>
          <w:rFonts w:ascii="Algerian" w:eastAsia="Times New Roman" w:hAnsi="Algerian"/>
          <w:color w:val="0000FF"/>
          <w:sz w:val="36"/>
          <w:szCs w:val="36"/>
        </w:rPr>
        <w:t>Class Discussion</w:t>
      </w:r>
      <w:r w:rsidR="00E36D0E">
        <w:rPr>
          <w:rFonts w:ascii="Algerian" w:eastAsia="Times New Roman" w:hAnsi="Algerian"/>
          <w:color w:val="0000FF"/>
          <w:sz w:val="36"/>
          <w:szCs w:val="36"/>
        </w:rPr>
        <w:t>:</w:t>
      </w:r>
      <w:r w:rsidR="00E51026">
        <w:rPr>
          <w:rFonts w:ascii="Algerian" w:eastAsia="Times New Roman" w:hAnsi="Algerian"/>
          <w:color w:val="0000FF"/>
          <w:sz w:val="36"/>
          <w:szCs w:val="36"/>
        </w:rPr>
        <w:t xml:space="preserve">      </w:t>
      </w:r>
      <w:r w:rsidR="002424B6">
        <w:rPr>
          <w:rFonts w:ascii="Algerian" w:eastAsia="Times New Roman" w:hAnsi="Algerian"/>
          <w:color w:val="0000FF"/>
          <w:sz w:val="36"/>
          <w:szCs w:val="36"/>
        </w:rPr>
        <w:t>5</w:t>
      </w:r>
      <w:r w:rsidR="00C626AF">
        <w:rPr>
          <w:rFonts w:ascii="Algerian" w:eastAsia="Times New Roman" w:hAnsi="Algerian"/>
          <w:color w:val="0000FF"/>
          <w:sz w:val="36"/>
          <w:szCs w:val="36"/>
        </w:rPr>
        <w:t xml:space="preserve"> </w:t>
      </w:r>
      <w:r w:rsidR="002424B6">
        <w:rPr>
          <w:rFonts w:ascii="Algerian" w:eastAsia="Times New Roman" w:hAnsi="Algerian"/>
          <w:color w:val="0000FF"/>
          <w:sz w:val="36"/>
          <w:szCs w:val="36"/>
        </w:rPr>
        <w:t>November</w:t>
      </w:r>
      <w:r w:rsidR="00E51026">
        <w:rPr>
          <w:rFonts w:ascii="Algerian" w:eastAsia="Times New Roman" w:hAnsi="Algerian"/>
          <w:color w:val="0000FF"/>
          <w:sz w:val="36"/>
          <w:szCs w:val="36"/>
        </w:rPr>
        <w:t xml:space="preserve"> 201</w:t>
      </w:r>
      <w:r w:rsidR="00DB7D9C">
        <w:rPr>
          <w:rFonts w:ascii="Algerian" w:eastAsia="Times New Roman" w:hAnsi="Algerian"/>
          <w:color w:val="0000FF"/>
          <w:sz w:val="36"/>
          <w:szCs w:val="36"/>
        </w:rPr>
        <w:t>9</w:t>
      </w:r>
    </w:p>
    <w:p w:rsidR="003D6B80" w:rsidRPr="002424B6" w:rsidRDefault="002424B6" w:rsidP="002424B6">
      <w:pPr>
        <w:jc w:val="center"/>
        <w:rPr>
          <w:sz w:val="32"/>
          <w:szCs w:val="32"/>
        </w:rPr>
      </w:pPr>
      <w:r w:rsidRPr="002424B6">
        <w:rPr>
          <w:b/>
          <w:sz w:val="32"/>
          <w:szCs w:val="32"/>
        </w:rPr>
        <w:t>Relations</w:t>
      </w:r>
      <w:proofErr w:type="gramStart"/>
      <w:r w:rsidRPr="002424B6">
        <w:rPr>
          <w:b/>
          <w:sz w:val="32"/>
          <w:szCs w:val="32"/>
        </w:rPr>
        <w:t>;  Equivalence</w:t>
      </w:r>
      <w:proofErr w:type="gramEnd"/>
      <w:r w:rsidRPr="002424B6">
        <w:rPr>
          <w:b/>
          <w:sz w:val="32"/>
          <w:szCs w:val="32"/>
        </w:rPr>
        <w:t xml:space="preserve"> relations</w:t>
      </w:r>
    </w:p>
    <w:p w:rsidR="00F40EF0" w:rsidRPr="00437FE5" w:rsidRDefault="00F40EF0" w:rsidP="00437FE5">
      <w:pPr>
        <w:pStyle w:val="ListParagraph"/>
        <w:rPr>
          <w:sz w:val="20"/>
          <w:szCs w:val="20"/>
        </w:rPr>
      </w:pPr>
    </w:p>
    <w:p w:rsidR="00997165" w:rsidRDefault="00997165" w:rsidP="00997165">
      <w:pPr>
        <w:pStyle w:val="ListParagraph"/>
        <w:numPr>
          <w:ilvl w:val="0"/>
          <w:numId w:val="32"/>
        </w:numPr>
        <w:rPr>
          <w:color w:val="800000"/>
        </w:rPr>
      </w:pPr>
      <w:r>
        <w:rPr>
          <w:color w:val="800000"/>
        </w:rPr>
        <w:t xml:space="preserve">What </w:t>
      </w:r>
      <w:proofErr w:type="gramStart"/>
      <w:r>
        <w:rPr>
          <w:color w:val="800000"/>
        </w:rPr>
        <w:t xml:space="preserve">is meant by a </w:t>
      </w:r>
      <w:r w:rsidR="00437FE5" w:rsidRPr="00997165">
        <w:rPr>
          <w:i/>
          <w:color w:val="800000"/>
        </w:rPr>
        <w:t>relation on the set S</w:t>
      </w:r>
      <w:proofErr w:type="gramEnd"/>
      <w:r>
        <w:rPr>
          <w:color w:val="800000"/>
        </w:rPr>
        <w:t>?</w:t>
      </w:r>
      <w:r w:rsidR="00437FE5" w:rsidRPr="00997165">
        <w:rPr>
          <w:color w:val="800000"/>
        </w:rPr>
        <w:t xml:space="preserve">  </w:t>
      </w:r>
    </w:p>
    <w:p w:rsidR="00997165" w:rsidRDefault="00997165" w:rsidP="00997165">
      <w:pPr>
        <w:pStyle w:val="ListParagraph"/>
        <w:numPr>
          <w:ilvl w:val="0"/>
          <w:numId w:val="32"/>
        </w:numPr>
        <w:rPr>
          <w:color w:val="800000"/>
        </w:rPr>
      </w:pPr>
      <w:r>
        <w:rPr>
          <w:color w:val="800000"/>
        </w:rPr>
        <w:t xml:space="preserve"> Determine the relation for S = {</w:t>
      </w:r>
      <w:proofErr w:type="gramStart"/>
      <w:r>
        <w:rPr>
          <w:color w:val="800000"/>
        </w:rPr>
        <w:t>0</w:t>
      </w:r>
      <w:proofErr w:type="gramEnd"/>
      <w:r>
        <w:rPr>
          <w:color w:val="800000"/>
        </w:rPr>
        <w:t>, 1, 3, 5, 8} defined by ≤.</w:t>
      </w:r>
    </w:p>
    <w:p w:rsidR="00997165" w:rsidRDefault="00997165" w:rsidP="00997165">
      <w:pPr>
        <w:pStyle w:val="ListParagraph"/>
        <w:numPr>
          <w:ilvl w:val="0"/>
          <w:numId w:val="32"/>
        </w:numPr>
        <w:rPr>
          <w:color w:val="800000"/>
        </w:rPr>
      </w:pPr>
      <w:r w:rsidRPr="00997165">
        <w:rPr>
          <w:color w:val="800000"/>
        </w:rPr>
        <w:t xml:space="preserve">For the set in (2) </w:t>
      </w:r>
      <w:r>
        <w:rPr>
          <w:color w:val="800000"/>
        </w:rPr>
        <w:t>d</w:t>
      </w:r>
      <w:r>
        <w:rPr>
          <w:color w:val="800000"/>
        </w:rPr>
        <w:t>etermine the relation for S = {</w:t>
      </w:r>
      <w:proofErr w:type="gramStart"/>
      <w:r>
        <w:rPr>
          <w:color w:val="800000"/>
        </w:rPr>
        <w:t>0</w:t>
      </w:r>
      <w:proofErr w:type="gramEnd"/>
      <w:r>
        <w:rPr>
          <w:color w:val="800000"/>
        </w:rPr>
        <w:t>, 1, 3, 5, 8} defined by</w:t>
      </w:r>
      <w:r>
        <w:rPr>
          <w:color w:val="800000"/>
        </w:rPr>
        <w:t xml:space="preserve"> ≠</w:t>
      </w:r>
      <w:r>
        <w:rPr>
          <w:color w:val="800000"/>
        </w:rPr>
        <w:t>.</w:t>
      </w:r>
    </w:p>
    <w:p w:rsidR="00997165" w:rsidRDefault="00437FE5" w:rsidP="00437FE5">
      <w:pPr>
        <w:pStyle w:val="ListParagraph"/>
        <w:numPr>
          <w:ilvl w:val="0"/>
          <w:numId w:val="32"/>
        </w:numPr>
        <w:rPr>
          <w:color w:val="800000"/>
        </w:rPr>
      </w:pPr>
      <w:r w:rsidRPr="00997165">
        <w:rPr>
          <w:color w:val="800000"/>
        </w:rPr>
        <w:t xml:space="preserve">What does it mean for R to be </w:t>
      </w:r>
      <w:r w:rsidRPr="00997165">
        <w:rPr>
          <w:i/>
          <w:iCs/>
          <w:color w:val="800000"/>
        </w:rPr>
        <w:t>reflexive</w:t>
      </w:r>
      <w:r w:rsidRPr="00997165">
        <w:rPr>
          <w:color w:val="800000"/>
        </w:rPr>
        <w:t xml:space="preserve">? </w:t>
      </w:r>
      <w:r w:rsidRPr="00997165">
        <w:rPr>
          <w:i/>
          <w:iCs/>
          <w:color w:val="800000"/>
        </w:rPr>
        <w:t>symmetric</w:t>
      </w:r>
      <w:r w:rsidRPr="00997165">
        <w:rPr>
          <w:color w:val="800000"/>
        </w:rPr>
        <w:t>?</w:t>
      </w:r>
      <w:r w:rsidR="0008275B" w:rsidRPr="00997165">
        <w:rPr>
          <w:color w:val="800000"/>
        </w:rPr>
        <w:t xml:space="preserve"> </w:t>
      </w:r>
      <w:r w:rsidRPr="00997165">
        <w:rPr>
          <w:color w:val="800000"/>
        </w:rPr>
        <w:t xml:space="preserve"> </w:t>
      </w:r>
      <w:proofErr w:type="gramStart"/>
      <w:r w:rsidRPr="00997165">
        <w:rPr>
          <w:i/>
          <w:iCs/>
          <w:color w:val="800000"/>
        </w:rPr>
        <w:t>transitive</w:t>
      </w:r>
      <w:proofErr w:type="gramEnd"/>
      <w:r w:rsidRPr="00997165">
        <w:rPr>
          <w:color w:val="800000"/>
        </w:rPr>
        <w:t xml:space="preserve">?   </w:t>
      </w:r>
    </w:p>
    <w:p w:rsidR="00437FE5" w:rsidRPr="00997165" w:rsidRDefault="00437FE5" w:rsidP="00437FE5">
      <w:pPr>
        <w:pStyle w:val="ListParagraph"/>
        <w:numPr>
          <w:ilvl w:val="0"/>
          <w:numId w:val="32"/>
        </w:numPr>
        <w:rPr>
          <w:color w:val="800000"/>
        </w:rPr>
      </w:pPr>
      <w:r w:rsidRPr="00997165">
        <w:rPr>
          <w:color w:val="800000"/>
        </w:rPr>
        <w:t xml:space="preserve">What is an </w:t>
      </w:r>
      <w:r w:rsidRPr="00997165">
        <w:rPr>
          <w:i/>
          <w:iCs/>
          <w:color w:val="800000"/>
        </w:rPr>
        <w:t>equivalence relation</w:t>
      </w:r>
      <w:r w:rsidRPr="00997165">
        <w:rPr>
          <w:color w:val="800000"/>
        </w:rPr>
        <w:t xml:space="preserve"> on S?  </w:t>
      </w:r>
    </w:p>
    <w:p w:rsidR="00997165" w:rsidRDefault="002424B6" w:rsidP="00997165">
      <w:pPr>
        <w:pStyle w:val="ListParagraph"/>
        <w:numPr>
          <w:ilvl w:val="0"/>
          <w:numId w:val="32"/>
        </w:numPr>
        <w:tabs>
          <w:tab w:val="left" w:pos="6120"/>
        </w:tabs>
        <w:rPr>
          <w:color w:val="800000"/>
        </w:rPr>
      </w:pPr>
      <w:r w:rsidRPr="00997165">
        <w:rPr>
          <w:color w:val="800000"/>
        </w:rPr>
        <w:t xml:space="preserve">Explain how an equivalence relation corresponds to a partition on the set S.  </w:t>
      </w:r>
    </w:p>
    <w:p w:rsidR="002424B6" w:rsidRPr="00997165" w:rsidRDefault="002424B6" w:rsidP="00997165">
      <w:pPr>
        <w:pStyle w:val="ListParagraph"/>
        <w:numPr>
          <w:ilvl w:val="0"/>
          <w:numId w:val="32"/>
        </w:numPr>
        <w:tabs>
          <w:tab w:val="left" w:pos="6120"/>
        </w:tabs>
        <w:rPr>
          <w:color w:val="800000"/>
        </w:rPr>
      </w:pPr>
      <w:r w:rsidRPr="00997165">
        <w:rPr>
          <w:color w:val="800000"/>
        </w:rPr>
        <w:t xml:space="preserve">What does the term </w:t>
      </w:r>
      <w:r w:rsidRPr="00997165">
        <w:rPr>
          <w:i/>
          <w:iCs/>
          <w:color w:val="800000"/>
        </w:rPr>
        <w:t>equivalence class</w:t>
      </w:r>
      <w:r w:rsidRPr="00997165">
        <w:rPr>
          <w:color w:val="800000"/>
        </w:rPr>
        <w:t xml:space="preserve"> mean?</w:t>
      </w:r>
    </w:p>
    <w:p w:rsidR="002424B6" w:rsidRPr="00255317" w:rsidRDefault="002424B6" w:rsidP="002424B6">
      <w:pPr>
        <w:rPr>
          <w:color w:val="800000"/>
        </w:rPr>
      </w:pPr>
    </w:p>
    <w:p w:rsidR="002424B6" w:rsidRPr="00997165" w:rsidRDefault="002424B6" w:rsidP="00997165">
      <w:pPr>
        <w:pStyle w:val="ListParagraph"/>
        <w:numPr>
          <w:ilvl w:val="0"/>
          <w:numId w:val="32"/>
        </w:numPr>
        <w:spacing w:after="120"/>
        <w:rPr>
          <w:color w:val="800000"/>
        </w:rPr>
      </w:pPr>
      <w:r w:rsidRPr="00997165">
        <w:rPr>
          <w:color w:val="800000"/>
        </w:rPr>
        <w:t>Determine which of the three properties “reflexive,” “symmetric,” and “transitive” apply to each of the following relations on the set of integers</w:t>
      </w:r>
      <w:r w:rsidR="00997165">
        <w:rPr>
          <w:color w:val="800000"/>
        </w:rPr>
        <w:t>, Z</w:t>
      </w:r>
      <w:r w:rsidRPr="00997165">
        <w:rPr>
          <w:color w:val="800000"/>
        </w:rPr>
        <w:t>.    For each relation that is an equivalence relation, describe the equivalence classes.</w:t>
      </w:r>
    </w:p>
    <w:p w:rsidR="002424B6" w:rsidRPr="00255317" w:rsidRDefault="002424B6" w:rsidP="002424B6">
      <w:pPr>
        <w:ind w:left="75"/>
        <w:rPr>
          <w:color w:val="0000FF"/>
        </w:rPr>
      </w:pPr>
      <w:r>
        <w:rPr>
          <w:color w:val="800000"/>
        </w:rPr>
        <w:t xml:space="preserve"> </w:t>
      </w:r>
      <w:r>
        <w:rPr>
          <w:color w:val="800000"/>
        </w:rPr>
        <w:tab/>
      </w:r>
      <w:proofErr w:type="gramStart"/>
      <w:r w:rsidRPr="00255317">
        <w:rPr>
          <w:color w:val="0000FF"/>
        </w:rPr>
        <w:t>a</w:t>
      </w:r>
      <w:proofErr w:type="gramEnd"/>
      <w:r w:rsidRPr="00255317">
        <w:rPr>
          <w:color w:val="0000FF"/>
        </w:rPr>
        <w:t xml:space="preserve"> R b  </w:t>
      </w:r>
      <w:proofErr w:type="spellStart"/>
      <w:r w:rsidRPr="00255317">
        <w:rPr>
          <w:color w:val="0000FF"/>
        </w:rPr>
        <w:t>iff</w:t>
      </w:r>
      <w:proofErr w:type="spellEnd"/>
    </w:p>
    <w:p w:rsidR="002424B6" w:rsidRPr="00255317" w:rsidRDefault="002424B6" w:rsidP="002424B6">
      <w:pPr>
        <w:numPr>
          <w:ilvl w:val="0"/>
          <w:numId w:val="26"/>
        </w:numPr>
        <w:tabs>
          <w:tab w:val="clear" w:pos="420"/>
          <w:tab w:val="num" w:pos="1800"/>
        </w:tabs>
        <w:spacing w:line="360" w:lineRule="auto"/>
        <w:ind w:firstLine="1020"/>
        <w:rPr>
          <w:color w:val="800000"/>
        </w:rPr>
      </w:pPr>
      <w:r w:rsidRPr="00255317">
        <w:rPr>
          <w:color w:val="800000"/>
        </w:rPr>
        <w:t>a = b</w:t>
      </w:r>
      <w:r>
        <w:rPr>
          <w:color w:val="800000"/>
        </w:rPr>
        <w:t xml:space="preserve">        </w:t>
      </w:r>
      <w:proofErr w:type="gramStart"/>
      <w:r>
        <w:rPr>
          <w:color w:val="800000"/>
        </w:rPr>
        <w:t>2</w:t>
      </w:r>
      <w:proofErr w:type="gramEnd"/>
      <w:r>
        <w:rPr>
          <w:color w:val="800000"/>
        </w:rPr>
        <w:t xml:space="preserve">.  </w:t>
      </w:r>
      <w:proofErr w:type="gramStart"/>
      <w:r w:rsidRPr="00255317">
        <w:rPr>
          <w:color w:val="800000"/>
        </w:rPr>
        <w:t>a</w:t>
      </w:r>
      <w:proofErr w:type="gramEnd"/>
      <w:r w:rsidRPr="00255317">
        <w:rPr>
          <w:color w:val="800000"/>
        </w:rPr>
        <w:t xml:space="preserve"> </w:t>
      </w:r>
      <w:r w:rsidRPr="002424B6">
        <w:rPr>
          <w:color w:val="800000"/>
        </w:rPr>
        <w:t>≤</w:t>
      </w:r>
      <w:r w:rsidRPr="00255317">
        <w:rPr>
          <w:color w:val="800000"/>
        </w:rPr>
        <w:t xml:space="preserve"> b</w:t>
      </w:r>
      <w:r>
        <w:rPr>
          <w:color w:val="800000"/>
        </w:rPr>
        <w:t xml:space="preserve">       3. </w:t>
      </w:r>
      <w:r w:rsidRPr="00255317">
        <w:rPr>
          <w:color w:val="800000"/>
        </w:rPr>
        <w:t>a &lt; b</w:t>
      </w:r>
      <w:r>
        <w:rPr>
          <w:color w:val="800000"/>
        </w:rPr>
        <w:t xml:space="preserve">,          4.   </w:t>
      </w:r>
      <w:proofErr w:type="gramStart"/>
      <w:r w:rsidRPr="00255317">
        <w:rPr>
          <w:color w:val="800000"/>
        </w:rPr>
        <w:t>a</w:t>
      </w:r>
      <w:proofErr w:type="gramEnd"/>
      <w:r w:rsidRPr="00255317">
        <w:rPr>
          <w:color w:val="800000"/>
        </w:rPr>
        <w:t xml:space="preserve"> | b</w:t>
      </w:r>
      <w:r>
        <w:rPr>
          <w:color w:val="800000"/>
        </w:rPr>
        <w:t xml:space="preserve">         5.   </w:t>
      </w:r>
      <w:r w:rsidRPr="00255317">
        <w:rPr>
          <w:color w:val="800000"/>
        </w:rPr>
        <w:t>|a| = |b|</w:t>
      </w:r>
    </w:p>
    <w:p w:rsidR="002424B6" w:rsidRPr="00255317" w:rsidRDefault="002424B6" w:rsidP="002424B6">
      <w:pPr>
        <w:tabs>
          <w:tab w:val="num" w:pos="1800"/>
        </w:tabs>
        <w:spacing w:line="360" w:lineRule="auto"/>
        <w:ind w:left="1296"/>
        <w:rPr>
          <w:color w:val="800000"/>
        </w:rPr>
      </w:pPr>
      <w:r>
        <w:rPr>
          <w:color w:val="800000"/>
        </w:rPr>
        <w:t xml:space="preserve">   </w:t>
      </w:r>
      <w:r>
        <w:rPr>
          <w:color w:val="800000"/>
        </w:rPr>
        <w:t xml:space="preserve">6.    </w:t>
      </w:r>
      <w:proofErr w:type="gramStart"/>
      <w:r w:rsidRPr="00255317">
        <w:rPr>
          <w:color w:val="800000"/>
        </w:rPr>
        <w:t>a</w:t>
      </w:r>
      <w:r w:rsidRPr="00255317">
        <w:rPr>
          <w:color w:val="800000"/>
          <w:vertAlign w:val="superscript"/>
        </w:rPr>
        <w:t>2</w:t>
      </w:r>
      <w:proofErr w:type="gramEnd"/>
      <w:r w:rsidRPr="00255317">
        <w:rPr>
          <w:color w:val="800000"/>
        </w:rPr>
        <w:t xml:space="preserve"> + a = b</w:t>
      </w:r>
      <w:r w:rsidRPr="00255317">
        <w:rPr>
          <w:color w:val="800000"/>
          <w:vertAlign w:val="superscript"/>
        </w:rPr>
        <w:t>2</w:t>
      </w:r>
      <w:r w:rsidRPr="00255317">
        <w:rPr>
          <w:color w:val="800000"/>
        </w:rPr>
        <w:t xml:space="preserve"> + b</w:t>
      </w:r>
      <w:r>
        <w:rPr>
          <w:color w:val="800000"/>
        </w:rPr>
        <w:t xml:space="preserve">       7.  </w:t>
      </w:r>
      <w:r w:rsidRPr="00255317">
        <w:rPr>
          <w:color w:val="800000"/>
        </w:rPr>
        <w:t>a</w:t>
      </w:r>
      <w:r>
        <w:rPr>
          <w:color w:val="800000"/>
        </w:rPr>
        <w:t xml:space="preserve"> &lt; |b|,      8.     </w:t>
      </w:r>
      <w:proofErr w:type="gramStart"/>
      <w:r w:rsidRPr="00255317">
        <w:rPr>
          <w:color w:val="800000"/>
        </w:rPr>
        <w:t>ab</w:t>
      </w:r>
      <w:proofErr w:type="gramEnd"/>
      <w:r w:rsidRPr="00255317">
        <w:rPr>
          <w:color w:val="800000"/>
        </w:rPr>
        <w:t xml:space="preserve"> &gt; 0</w:t>
      </w:r>
      <w:r>
        <w:rPr>
          <w:color w:val="800000"/>
        </w:rPr>
        <w:t xml:space="preserve">        9.     </w:t>
      </w:r>
      <w:proofErr w:type="gramStart"/>
      <w:r w:rsidRPr="00255317">
        <w:rPr>
          <w:color w:val="800000"/>
        </w:rPr>
        <w:t>ab</w:t>
      </w:r>
      <w:proofErr w:type="gramEnd"/>
      <w:r w:rsidRPr="00255317">
        <w:rPr>
          <w:color w:val="800000"/>
        </w:rPr>
        <w:t xml:space="preserve"> </w:t>
      </w:r>
      <w:r>
        <w:rPr>
          <w:color w:val="800000"/>
        </w:rPr>
        <w:t>≥</w:t>
      </w:r>
      <w:r w:rsidRPr="00255317">
        <w:rPr>
          <w:color w:val="800000"/>
        </w:rPr>
        <w:t xml:space="preserve"> 0</w:t>
      </w:r>
    </w:p>
    <w:p w:rsidR="002424B6" w:rsidRPr="00255317" w:rsidRDefault="002424B6" w:rsidP="002424B6">
      <w:pPr>
        <w:pStyle w:val="ListParagraph"/>
        <w:numPr>
          <w:ilvl w:val="0"/>
          <w:numId w:val="30"/>
        </w:numPr>
        <w:tabs>
          <w:tab w:val="num" w:pos="1800"/>
        </w:tabs>
        <w:spacing w:line="360" w:lineRule="auto"/>
        <w:rPr>
          <w:color w:val="800000"/>
        </w:rPr>
      </w:pPr>
      <w:r>
        <w:rPr>
          <w:color w:val="800000"/>
        </w:rPr>
        <w:t xml:space="preserve"> </w:t>
      </w:r>
      <w:r w:rsidRPr="00255317">
        <w:rPr>
          <w:color w:val="800000"/>
        </w:rPr>
        <w:t xml:space="preserve">  a + b &gt; 0</w:t>
      </w:r>
      <w:r>
        <w:rPr>
          <w:color w:val="800000"/>
        </w:rPr>
        <w:t xml:space="preserve">     11.</w:t>
      </w:r>
      <w:r w:rsidRPr="00255317">
        <w:rPr>
          <w:color w:val="800000"/>
        </w:rPr>
        <w:t xml:space="preserve">   </w:t>
      </w:r>
      <w:proofErr w:type="gramStart"/>
      <w:r w:rsidRPr="00255317">
        <w:rPr>
          <w:color w:val="800000"/>
        </w:rPr>
        <w:t>a</w:t>
      </w:r>
      <w:proofErr w:type="gramEnd"/>
      <w:r w:rsidRPr="00255317">
        <w:rPr>
          <w:color w:val="800000"/>
        </w:rPr>
        <w:t xml:space="preserve"> </w:t>
      </w:r>
      <w:r w:rsidRPr="00255317">
        <w:sym w:font="Symbol" w:char="00BA"/>
      </w:r>
      <w:r w:rsidRPr="00255317">
        <w:rPr>
          <w:color w:val="800000"/>
        </w:rPr>
        <w:t xml:space="preserve"> b  mod 4</w:t>
      </w:r>
      <w:r>
        <w:rPr>
          <w:color w:val="800000"/>
        </w:rPr>
        <w:t xml:space="preserve">    12. </w:t>
      </w:r>
      <w:r w:rsidRPr="00255317">
        <w:rPr>
          <w:color w:val="800000"/>
        </w:rPr>
        <w:t xml:space="preserve"> a </w:t>
      </w:r>
      <w:r w:rsidRPr="00255317">
        <w:sym w:font="Symbol" w:char="00BA"/>
      </w:r>
      <w:r w:rsidRPr="00255317">
        <w:rPr>
          <w:color w:val="800000"/>
        </w:rPr>
        <w:t xml:space="preserve"> b  mod m   (where m &gt; 0)</w:t>
      </w:r>
    </w:p>
    <w:p w:rsidR="002424B6" w:rsidRPr="002424B6" w:rsidRDefault="002424B6" w:rsidP="00997165">
      <w:pPr>
        <w:pStyle w:val="ListParagraph"/>
        <w:numPr>
          <w:ilvl w:val="0"/>
          <w:numId w:val="32"/>
        </w:numPr>
        <w:spacing w:after="120"/>
        <w:rPr>
          <w:color w:val="800000"/>
        </w:rPr>
      </w:pPr>
      <w:r w:rsidRPr="002424B6">
        <w:rPr>
          <w:color w:val="800000"/>
        </w:rPr>
        <w:t>Do the same as in (</w:t>
      </w:r>
      <w:r>
        <w:rPr>
          <w:color w:val="800000"/>
        </w:rPr>
        <w:t>1</w:t>
      </w:r>
      <w:r w:rsidRPr="002424B6">
        <w:rPr>
          <w:color w:val="800000"/>
        </w:rPr>
        <w:t xml:space="preserve">) for the following relations on the set of all people.   </w:t>
      </w:r>
      <w:r w:rsidRPr="002424B6">
        <w:rPr>
          <w:color w:val="0000FF"/>
        </w:rPr>
        <w:t xml:space="preserve">p R q  </w:t>
      </w:r>
      <w:proofErr w:type="spellStart"/>
      <w:r w:rsidRPr="002424B6">
        <w:rPr>
          <w:color w:val="0000FF"/>
        </w:rPr>
        <w:t>iff</w:t>
      </w:r>
      <w:proofErr w:type="spellEnd"/>
    </w:p>
    <w:p w:rsidR="002424B6" w:rsidRPr="002424B6" w:rsidRDefault="00997165" w:rsidP="00997165">
      <w:pPr>
        <w:pStyle w:val="ListParagraph"/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 </w:t>
      </w:r>
      <w:r w:rsidR="002424B6">
        <w:rPr>
          <w:color w:val="800000"/>
        </w:rPr>
        <w:t xml:space="preserve"> </w:t>
      </w:r>
      <w:r w:rsidR="002424B6" w:rsidRPr="002424B6">
        <w:rPr>
          <w:color w:val="800000"/>
        </w:rPr>
        <w:t>p “is a father of” q</w:t>
      </w:r>
    </w:p>
    <w:p w:rsidR="002424B6" w:rsidRPr="00255317" w:rsidRDefault="002424B6" w:rsidP="00997165">
      <w:pPr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</w:t>
      </w:r>
      <w:r w:rsidR="00997165">
        <w:rPr>
          <w:color w:val="800000"/>
        </w:rPr>
        <w:t xml:space="preserve">  </w:t>
      </w:r>
      <w:r w:rsidRPr="00255317">
        <w:rPr>
          <w:color w:val="800000"/>
        </w:rPr>
        <w:t>p “is a sister of”  q</w:t>
      </w:r>
    </w:p>
    <w:p w:rsidR="002424B6" w:rsidRPr="00255317" w:rsidRDefault="002424B6" w:rsidP="00997165">
      <w:pPr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</w:t>
      </w:r>
      <w:r w:rsidR="00997165">
        <w:rPr>
          <w:color w:val="800000"/>
        </w:rPr>
        <w:t xml:space="preserve"> </w:t>
      </w:r>
      <w:r>
        <w:rPr>
          <w:color w:val="800000"/>
        </w:rPr>
        <w:t xml:space="preserve"> </w:t>
      </w:r>
      <w:r w:rsidRPr="00255317">
        <w:rPr>
          <w:color w:val="800000"/>
        </w:rPr>
        <w:t>p “is a friend of” q</w:t>
      </w:r>
    </w:p>
    <w:p w:rsidR="002424B6" w:rsidRPr="00255317" w:rsidRDefault="002424B6" w:rsidP="00997165">
      <w:pPr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  </w:t>
      </w:r>
      <w:r w:rsidRPr="00255317">
        <w:rPr>
          <w:color w:val="800000"/>
        </w:rPr>
        <w:t>p “is an aunt of</w:t>
      </w:r>
      <w:r>
        <w:rPr>
          <w:color w:val="800000"/>
        </w:rPr>
        <w:t>”</w:t>
      </w:r>
      <w:r w:rsidRPr="00255317">
        <w:rPr>
          <w:color w:val="800000"/>
        </w:rPr>
        <w:t xml:space="preserve"> q</w:t>
      </w:r>
    </w:p>
    <w:p w:rsidR="002424B6" w:rsidRPr="00255317" w:rsidRDefault="002424B6" w:rsidP="00997165">
      <w:pPr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  </w:t>
      </w:r>
      <w:r w:rsidRPr="00255317">
        <w:rPr>
          <w:color w:val="800000"/>
        </w:rPr>
        <w:t>p “is a descendant of” q</w:t>
      </w:r>
    </w:p>
    <w:p w:rsidR="002424B6" w:rsidRPr="00255317" w:rsidRDefault="002424B6" w:rsidP="00997165">
      <w:pPr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  </w:t>
      </w:r>
      <w:r w:rsidRPr="00255317">
        <w:rPr>
          <w:color w:val="800000"/>
        </w:rPr>
        <w:t>p “has the same height”  as q</w:t>
      </w:r>
    </w:p>
    <w:p w:rsidR="002424B6" w:rsidRPr="00255317" w:rsidRDefault="002424B6" w:rsidP="00997165">
      <w:pPr>
        <w:numPr>
          <w:ilvl w:val="1"/>
          <w:numId w:val="32"/>
        </w:numPr>
        <w:rPr>
          <w:color w:val="800000"/>
        </w:rPr>
      </w:pPr>
      <w:r w:rsidRPr="00255317">
        <w:rPr>
          <w:color w:val="800000"/>
        </w:rPr>
        <w:t>p “likes” q</w:t>
      </w:r>
    </w:p>
    <w:p w:rsidR="002424B6" w:rsidRPr="00255317" w:rsidRDefault="002424B6" w:rsidP="00997165">
      <w:pPr>
        <w:numPr>
          <w:ilvl w:val="1"/>
          <w:numId w:val="32"/>
        </w:numPr>
        <w:rPr>
          <w:color w:val="800000"/>
        </w:rPr>
      </w:pPr>
      <w:r w:rsidRPr="00255317">
        <w:rPr>
          <w:color w:val="800000"/>
        </w:rPr>
        <w:t>p “knows” q</w:t>
      </w:r>
    </w:p>
    <w:p w:rsidR="00997165" w:rsidRPr="00997165" w:rsidRDefault="002424B6" w:rsidP="00997165">
      <w:pPr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   </w:t>
      </w:r>
      <w:r w:rsidRPr="00255317">
        <w:rPr>
          <w:color w:val="800000"/>
        </w:rPr>
        <w:t>p “is married to” q</w:t>
      </w:r>
    </w:p>
    <w:p w:rsidR="002424B6" w:rsidRDefault="002424B6" w:rsidP="00997165">
      <w:pPr>
        <w:numPr>
          <w:ilvl w:val="1"/>
          <w:numId w:val="32"/>
        </w:numPr>
        <w:rPr>
          <w:color w:val="800000"/>
        </w:rPr>
      </w:pPr>
      <w:r>
        <w:rPr>
          <w:color w:val="800000"/>
        </w:rPr>
        <w:t xml:space="preserve">  </w:t>
      </w:r>
      <w:r w:rsidR="00997165">
        <w:rPr>
          <w:color w:val="800000"/>
        </w:rPr>
        <w:t xml:space="preserve">  </w:t>
      </w:r>
      <w:r>
        <w:rPr>
          <w:color w:val="800000"/>
        </w:rPr>
        <w:t xml:space="preserve"> p is a Facebook friend of q</w:t>
      </w:r>
    </w:p>
    <w:p w:rsidR="00997165" w:rsidRDefault="00997165" w:rsidP="00997165">
      <w:pPr>
        <w:ind w:left="1440"/>
        <w:rPr>
          <w:color w:val="800000"/>
        </w:rPr>
      </w:pPr>
    </w:p>
    <w:p w:rsidR="006B076C" w:rsidRPr="006B076C" w:rsidRDefault="003E474F" w:rsidP="00997165">
      <w:pPr>
        <w:pStyle w:val="ListParagraph"/>
        <w:numPr>
          <w:ilvl w:val="0"/>
          <w:numId w:val="32"/>
        </w:numPr>
        <w:rPr>
          <w:b/>
        </w:rPr>
      </w:pPr>
      <w:r>
        <w:t xml:space="preserve"> </w:t>
      </w:r>
      <w:r w:rsidR="006B076C">
        <w:t xml:space="preserve">Let A = </w:t>
      </w:r>
      <w:r w:rsidR="006B076C">
        <w:t>{</w:t>
      </w:r>
      <w:r w:rsidR="006B076C">
        <w:t xml:space="preserve"> 1,2,3,4</w:t>
      </w:r>
      <w:r w:rsidR="006B076C">
        <w:t>}</w:t>
      </w:r>
      <w:r w:rsidR="006B076C">
        <w:t xml:space="preserve">, and consider the following set: </w:t>
      </w:r>
    </w:p>
    <w:p w:rsidR="00E51026" w:rsidRDefault="006B076C" w:rsidP="006B076C">
      <w:pPr>
        <w:pStyle w:val="ListParagraph"/>
        <w:ind w:left="810"/>
      </w:pPr>
      <w:r>
        <w:t xml:space="preserve">S = </w:t>
      </w:r>
      <w:r>
        <w:t>{</w:t>
      </w:r>
      <w:r>
        <w:t xml:space="preserve"> (1,1),(1,3),(3,1),(3,3),(2,2),(2,4),(4,2),(4,4)</w:t>
      </w:r>
      <w:r>
        <w:t>}</w:t>
      </w:r>
      <w:r>
        <w:t xml:space="preserve"> </w:t>
      </w:r>
      <w:r>
        <w:rPr>
          <w:rFonts w:ascii="Cambria Math" w:hAnsi="Cambria Math" w:cs="Cambria Math"/>
        </w:rPr>
        <w:t>⊆</w:t>
      </w:r>
      <w:r>
        <w:t xml:space="preserve"> A × A. </w:t>
      </w:r>
      <w:r>
        <w:t>Can you guess w</w:t>
      </w:r>
      <w:r>
        <w:t>hat S mean</w:t>
      </w:r>
      <w:r>
        <w:t>s</w:t>
      </w:r>
      <w:r>
        <w:t>?</w:t>
      </w:r>
    </w:p>
    <w:p w:rsidR="006B076C" w:rsidRDefault="006B076C" w:rsidP="006B076C">
      <w:pPr>
        <w:pStyle w:val="ListParagraph"/>
        <w:ind w:left="810"/>
      </w:pPr>
    </w:p>
    <w:p w:rsidR="006B076C" w:rsidRDefault="006B076C" w:rsidP="003E474F">
      <w:pPr>
        <w:pStyle w:val="ListParagraph"/>
        <w:ind w:left="810"/>
      </w:pPr>
      <w:r>
        <w:t xml:space="preserve"> </w:t>
      </w:r>
      <w:r w:rsidR="003E474F">
        <w:rPr>
          <w:noProof/>
        </w:rPr>
        <w:drawing>
          <wp:inline distT="0" distB="0" distL="0" distR="0" wp14:anchorId="15F87D09" wp14:editId="1647601D">
            <wp:extent cx="5288512" cy="2663916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2610" cy="267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80" w:rsidRDefault="003E474F" w:rsidP="00051B6A">
      <w:pPr>
        <w:pStyle w:val="ListParagraph"/>
        <w:ind w:left="810"/>
        <w:rPr>
          <w:b/>
        </w:rPr>
      </w:pPr>
      <w:r>
        <w:rPr>
          <w:noProof/>
        </w:rPr>
        <w:lastRenderedPageBreak/>
        <w:drawing>
          <wp:inline distT="0" distB="0" distL="0" distR="0" wp14:anchorId="129A0506" wp14:editId="41459F85">
            <wp:extent cx="4905398" cy="16015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0431" cy="161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80" w:rsidRDefault="00051B6A" w:rsidP="00051B6A">
      <w:pPr>
        <w:pStyle w:val="ListParagraph"/>
        <w:ind w:left="576"/>
        <w:rPr>
          <w:noProof/>
        </w:rPr>
      </w:pPr>
      <w:r>
        <w:rPr>
          <w:noProof/>
        </w:rPr>
        <w:drawing>
          <wp:inline distT="0" distB="0" distL="0" distR="0" wp14:anchorId="55A35D3C" wp14:editId="4558B032">
            <wp:extent cx="5084698" cy="2410088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3480" cy="24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80" w:rsidRDefault="003D6B80" w:rsidP="00E51026">
      <w:pPr>
        <w:pStyle w:val="ListParagraph"/>
        <w:ind w:left="0"/>
        <w:rPr>
          <w:noProof/>
        </w:rPr>
      </w:pPr>
    </w:p>
    <w:p w:rsidR="00437FE5" w:rsidRDefault="009234B9" w:rsidP="00E51026">
      <w:pPr>
        <w:pStyle w:val="ListParagraph"/>
        <w:ind w:left="0"/>
        <w:rPr>
          <w:noProof/>
        </w:rPr>
      </w:pPr>
      <w:r>
        <w:rPr>
          <w:noProof/>
        </w:rPr>
        <w:drawing>
          <wp:inline distT="0" distB="0" distL="0" distR="0" wp14:anchorId="1B2C5B8A" wp14:editId="0EA6E6DC">
            <wp:extent cx="6810663" cy="2188217"/>
            <wp:effectExtent l="0" t="0" r="952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9773" cy="221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0D" w:rsidRPr="009234B9" w:rsidRDefault="009234B9" w:rsidP="009234B9">
      <w:pPr>
        <w:pStyle w:val="ListParagraph"/>
        <w:ind w:left="0"/>
        <w:rPr>
          <w:b/>
        </w:rPr>
      </w:pPr>
      <w:r>
        <w:rPr>
          <w:noProof/>
        </w:rPr>
        <w:drawing>
          <wp:inline distT="0" distB="0" distL="0" distR="0" wp14:anchorId="7F90C289" wp14:editId="2E2C61B6">
            <wp:extent cx="5406129" cy="3530746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793" cy="35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E3" w:rsidRDefault="009234B9" w:rsidP="008C14E3">
      <w:pPr>
        <w:rPr>
          <w:color w:val="800000"/>
        </w:rPr>
      </w:pPr>
      <w:bookmarkStart w:id="0" w:name="_GoBack"/>
      <w:r>
        <w:rPr>
          <w:noProof/>
        </w:rPr>
        <w:drawing>
          <wp:inline distT="0" distB="0" distL="0" distR="0" wp14:anchorId="3A98DD1F" wp14:editId="7A8D25BA">
            <wp:extent cx="5153410" cy="1471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041" cy="148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11B9" w:rsidRDefault="00ED11B9" w:rsidP="008C14E3">
      <w:pPr>
        <w:rPr>
          <w:noProof/>
        </w:rPr>
      </w:pPr>
      <w:r>
        <w:rPr>
          <w:noProof/>
        </w:rPr>
        <w:drawing>
          <wp:inline distT="0" distB="0" distL="0" distR="0" wp14:anchorId="792EDBB4" wp14:editId="483F3031">
            <wp:extent cx="4022303" cy="88794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2230" cy="8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1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189C1A" wp14:editId="3AF81B63">
            <wp:extent cx="4276009" cy="240028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1477" cy="243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1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A47B1" wp14:editId="7AB1E44F">
            <wp:extent cx="4239010" cy="192465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5287" cy="19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1B9" w:rsidRDefault="00ED11B9" w:rsidP="008C14E3">
      <w:pPr>
        <w:rPr>
          <w:noProof/>
        </w:rPr>
      </w:pPr>
    </w:p>
    <w:p w:rsidR="00ED11B9" w:rsidRDefault="00ED11B9" w:rsidP="008C14E3">
      <w:pPr>
        <w:rPr>
          <w:noProof/>
        </w:rPr>
      </w:pPr>
    </w:p>
    <w:p w:rsidR="00ED11B9" w:rsidRDefault="00ED11B9" w:rsidP="008C14E3">
      <w:pPr>
        <w:rPr>
          <w:noProof/>
        </w:rPr>
      </w:pPr>
    </w:p>
    <w:p w:rsidR="00ED11B9" w:rsidRDefault="00ED11B9" w:rsidP="008C14E3">
      <w:pPr>
        <w:rPr>
          <w:color w:val="800000"/>
        </w:rPr>
      </w:pPr>
    </w:p>
    <w:p w:rsidR="008C14E3" w:rsidRPr="003D6B80" w:rsidRDefault="008C14E3" w:rsidP="00ED11B9">
      <w:pPr>
        <w:rPr>
          <w:color w:val="800000"/>
        </w:rPr>
      </w:pPr>
    </w:p>
    <w:sectPr w:rsidR="008C14E3" w:rsidRPr="003D6B80" w:rsidSect="0002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6A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A2D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921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0C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A8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CFE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22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8F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6B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2BA2"/>
    <w:multiLevelType w:val="hybridMultilevel"/>
    <w:tmpl w:val="FE46571A"/>
    <w:lvl w:ilvl="0" w:tplc="BB6A6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F1D75"/>
    <w:multiLevelType w:val="hybridMultilevel"/>
    <w:tmpl w:val="A74CB708"/>
    <w:lvl w:ilvl="0" w:tplc="A7841616">
      <w:start w:val="1"/>
      <w:numFmt w:val="upperLetter"/>
      <w:lvlText w:val="(%1)"/>
      <w:lvlJc w:val="left"/>
      <w:pPr>
        <w:tabs>
          <w:tab w:val="num" w:pos="600"/>
        </w:tabs>
        <w:ind w:left="600" w:hanging="525"/>
      </w:pPr>
    </w:lvl>
    <w:lvl w:ilvl="1" w:tplc="C50E3704">
      <w:start w:val="1"/>
      <w:numFmt w:val="decimal"/>
      <w:lvlText w:val="%2."/>
      <w:lvlJc w:val="left"/>
      <w:pPr>
        <w:tabs>
          <w:tab w:val="num" w:pos="1800"/>
        </w:tabs>
        <w:ind w:left="418" w:firstLine="1022"/>
      </w:pPr>
      <w:rPr>
        <w:color w:val="0000FF"/>
      </w:rPr>
    </w:lvl>
    <w:lvl w:ilvl="2" w:tplc="6D9ECAC4">
      <w:start w:val="1"/>
      <w:numFmt w:val="upperLetter"/>
      <w:lvlText w:val="(%3)"/>
      <w:lvlJc w:val="left"/>
      <w:pPr>
        <w:tabs>
          <w:tab w:val="num" w:pos="936"/>
        </w:tabs>
        <w:ind w:left="432" w:firstLine="144"/>
      </w:pPr>
      <w:rPr>
        <w:rFonts w:ascii="Times New Roman" w:hAnsi="Times New Roman" w:cs="Times New Roman" w:hint="default"/>
        <w:b w:val="0"/>
        <w:i w:val="0"/>
        <w:color w:val="800000"/>
        <w:sz w:val="28"/>
      </w:rPr>
    </w:lvl>
    <w:lvl w:ilvl="3" w:tplc="520E3C90">
      <w:start w:val="1"/>
      <w:numFmt w:val="decimal"/>
      <w:lvlText w:val="%4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0575C4"/>
    <w:multiLevelType w:val="hybridMultilevel"/>
    <w:tmpl w:val="67A2369C"/>
    <w:lvl w:ilvl="0" w:tplc="674E83B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0F3F"/>
    <w:multiLevelType w:val="hybridMultilevel"/>
    <w:tmpl w:val="03682A52"/>
    <w:lvl w:ilvl="0" w:tplc="0F7A20B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C1FB1"/>
    <w:multiLevelType w:val="hybridMultilevel"/>
    <w:tmpl w:val="FC223D00"/>
    <w:lvl w:ilvl="0" w:tplc="74F454D2">
      <w:start w:val="1"/>
      <w:numFmt w:val="decimal"/>
      <w:lvlText w:val="%1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54E07"/>
    <w:multiLevelType w:val="hybridMultilevel"/>
    <w:tmpl w:val="F412D994"/>
    <w:lvl w:ilvl="0" w:tplc="BBA8B752">
      <w:start w:val="1"/>
      <w:numFmt w:val="lowerLetter"/>
      <w:lvlText w:val="(%1)"/>
      <w:lvlJc w:val="left"/>
      <w:pPr>
        <w:tabs>
          <w:tab w:val="num" w:pos="2235"/>
        </w:tabs>
        <w:ind w:left="2235" w:hanging="1155"/>
      </w:pPr>
      <w:rPr>
        <w:rFonts w:hint="default"/>
        <w:b w:val="0"/>
        <w:i w:val="0"/>
        <w:color w:val="0000FF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16" w15:restartNumberingAfterBreak="0">
    <w:nsid w:val="38AE1A57"/>
    <w:multiLevelType w:val="hybridMultilevel"/>
    <w:tmpl w:val="8F52DC06"/>
    <w:lvl w:ilvl="0" w:tplc="70B2C9B4">
      <w:start w:val="10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B531D79"/>
    <w:multiLevelType w:val="hybridMultilevel"/>
    <w:tmpl w:val="C3EE138C"/>
    <w:lvl w:ilvl="0" w:tplc="0CE4FCB2">
      <w:start w:val="1"/>
      <w:numFmt w:val="lowerLetter"/>
      <w:lvlText w:val="(%1)"/>
      <w:lvlJc w:val="left"/>
      <w:pPr>
        <w:tabs>
          <w:tab w:val="num" w:pos="1515"/>
        </w:tabs>
        <w:ind w:left="151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909FB"/>
    <w:multiLevelType w:val="multilevel"/>
    <w:tmpl w:val="F0A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74DAA"/>
    <w:multiLevelType w:val="multilevel"/>
    <w:tmpl w:val="A41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70AE8"/>
    <w:multiLevelType w:val="hybridMultilevel"/>
    <w:tmpl w:val="B8C4A668"/>
    <w:lvl w:ilvl="0" w:tplc="802E053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2B45"/>
    <w:multiLevelType w:val="hybridMultilevel"/>
    <w:tmpl w:val="296A1CD6"/>
    <w:lvl w:ilvl="0" w:tplc="25E2A1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000478A"/>
    <w:multiLevelType w:val="hybridMultilevel"/>
    <w:tmpl w:val="FE5A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64E7"/>
    <w:multiLevelType w:val="hybridMultilevel"/>
    <w:tmpl w:val="5DCCD2F2"/>
    <w:lvl w:ilvl="0" w:tplc="3ECA40E2">
      <w:start w:val="1"/>
      <w:numFmt w:val="lowerLetter"/>
      <w:lvlText w:val="(%1)"/>
      <w:lvlJc w:val="left"/>
      <w:pPr>
        <w:tabs>
          <w:tab w:val="num" w:pos="2322"/>
        </w:tabs>
        <w:ind w:left="2322" w:hanging="1152"/>
      </w:pPr>
      <w:rPr>
        <w:rFonts w:ascii="Times New Roman" w:hAnsi="Times New Roman" w:cs="Times New Roman" w:hint="default"/>
        <w:b w:val="0"/>
        <w:i w:val="0"/>
        <w:color w:val="0000F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24" w15:restartNumberingAfterBreak="0">
    <w:nsid w:val="65F8208C"/>
    <w:multiLevelType w:val="hybridMultilevel"/>
    <w:tmpl w:val="1DC21CAE"/>
    <w:lvl w:ilvl="0" w:tplc="2334D0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3366FF"/>
      </w:rPr>
    </w:lvl>
    <w:lvl w:ilvl="1" w:tplc="84FE7ED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27DC3"/>
    <w:multiLevelType w:val="hybridMultilevel"/>
    <w:tmpl w:val="04C209C2"/>
    <w:lvl w:ilvl="0" w:tplc="B85E8768">
      <w:start w:val="1"/>
      <w:numFmt w:val="lowerLetter"/>
      <w:lvlText w:val="(%1)"/>
      <w:lvlJc w:val="left"/>
      <w:pPr>
        <w:ind w:left="435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2F90489"/>
    <w:multiLevelType w:val="hybridMultilevel"/>
    <w:tmpl w:val="08F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10288"/>
    <w:multiLevelType w:val="hybridMultilevel"/>
    <w:tmpl w:val="08F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51C76"/>
    <w:multiLevelType w:val="hybridMultilevel"/>
    <w:tmpl w:val="06CAB88E"/>
    <w:lvl w:ilvl="0" w:tplc="A94C6B08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C9662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C2106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28E2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CAB2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A80AA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24A0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2394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A280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15"/>
  </w:num>
  <w:num w:numId="5">
    <w:abstractNumId w:val="23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25"/>
  </w:num>
  <w:num w:numId="20">
    <w:abstractNumId w:val="28"/>
  </w:num>
  <w:num w:numId="21">
    <w:abstractNumId w:val="21"/>
  </w:num>
  <w:num w:numId="22">
    <w:abstractNumId w:val="19"/>
  </w:num>
  <w:num w:numId="23">
    <w:abstractNumId w:val="18"/>
  </w:num>
  <w:num w:numId="24">
    <w:abstractNumId w:val="27"/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DUxNDEzNDI2NjZS0lEKTi0uzszPAykwqQUAvtkIISwAAAA="/>
  </w:docVars>
  <w:rsids>
    <w:rsidRoot w:val="00220DCF"/>
    <w:rsid w:val="00015574"/>
    <w:rsid w:val="0002778B"/>
    <w:rsid w:val="0005183C"/>
    <w:rsid w:val="00051B6A"/>
    <w:rsid w:val="0008275B"/>
    <w:rsid w:val="00086A6B"/>
    <w:rsid w:val="000D6B44"/>
    <w:rsid w:val="00121A94"/>
    <w:rsid w:val="001378BA"/>
    <w:rsid w:val="001410AB"/>
    <w:rsid w:val="0015609B"/>
    <w:rsid w:val="00157A01"/>
    <w:rsid w:val="00190537"/>
    <w:rsid w:val="001C78FB"/>
    <w:rsid w:val="001E2467"/>
    <w:rsid w:val="00201A89"/>
    <w:rsid w:val="00220DCF"/>
    <w:rsid w:val="0023360E"/>
    <w:rsid w:val="002424B6"/>
    <w:rsid w:val="00255317"/>
    <w:rsid w:val="002636AB"/>
    <w:rsid w:val="002B7871"/>
    <w:rsid w:val="002D7F86"/>
    <w:rsid w:val="002F7265"/>
    <w:rsid w:val="00314110"/>
    <w:rsid w:val="00322393"/>
    <w:rsid w:val="00352867"/>
    <w:rsid w:val="00376624"/>
    <w:rsid w:val="00390240"/>
    <w:rsid w:val="003B2634"/>
    <w:rsid w:val="003B5BC8"/>
    <w:rsid w:val="003C1025"/>
    <w:rsid w:val="003D6B80"/>
    <w:rsid w:val="003E474F"/>
    <w:rsid w:val="003F6C38"/>
    <w:rsid w:val="004079BD"/>
    <w:rsid w:val="00423A60"/>
    <w:rsid w:val="00437FE5"/>
    <w:rsid w:val="004C5044"/>
    <w:rsid w:val="004E2A70"/>
    <w:rsid w:val="004E32BB"/>
    <w:rsid w:val="00503B80"/>
    <w:rsid w:val="00536C82"/>
    <w:rsid w:val="00562684"/>
    <w:rsid w:val="0059010D"/>
    <w:rsid w:val="005E0B3C"/>
    <w:rsid w:val="005F35AB"/>
    <w:rsid w:val="00600AE5"/>
    <w:rsid w:val="00607300"/>
    <w:rsid w:val="0069153F"/>
    <w:rsid w:val="00695EEF"/>
    <w:rsid w:val="006B076C"/>
    <w:rsid w:val="006D64C9"/>
    <w:rsid w:val="00723A48"/>
    <w:rsid w:val="0074026D"/>
    <w:rsid w:val="00751483"/>
    <w:rsid w:val="00776517"/>
    <w:rsid w:val="00792701"/>
    <w:rsid w:val="007944D2"/>
    <w:rsid w:val="007D6A96"/>
    <w:rsid w:val="007F7AC8"/>
    <w:rsid w:val="00816A77"/>
    <w:rsid w:val="00825BBA"/>
    <w:rsid w:val="00826351"/>
    <w:rsid w:val="00832441"/>
    <w:rsid w:val="008479A2"/>
    <w:rsid w:val="00862545"/>
    <w:rsid w:val="00865CA2"/>
    <w:rsid w:val="008C14E3"/>
    <w:rsid w:val="008F17C2"/>
    <w:rsid w:val="0090688E"/>
    <w:rsid w:val="00906DE3"/>
    <w:rsid w:val="00912B43"/>
    <w:rsid w:val="009234B9"/>
    <w:rsid w:val="00985A8F"/>
    <w:rsid w:val="00997165"/>
    <w:rsid w:val="009A26BA"/>
    <w:rsid w:val="009A5567"/>
    <w:rsid w:val="009F50B4"/>
    <w:rsid w:val="00A10587"/>
    <w:rsid w:val="00A4153B"/>
    <w:rsid w:val="00A53BCE"/>
    <w:rsid w:val="00A568E2"/>
    <w:rsid w:val="00B2009B"/>
    <w:rsid w:val="00B302B9"/>
    <w:rsid w:val="00B51ACF"/>
    <w:rsid w:val="00B642F6"/>
    <w:rsid w:val="00B84F53"/>
    <w:rsid w:val="00B9085E"/>
    <w:rsid w:val="00BA7E82"/>
    <w:rsid w:val="00C20ECC"/>
    <w:rsid w:val="00C26384"/>
    <w:rsid w:val="00C40982"/>
    <w:rsid w:val="00C626AF"/>
    <w:rsid w:val="00CA356E"/>
    <w:rsid w:val="00CC4930"/>
    <w:rsid w:val="00CF3F4E"/>
    <w:rsid w:val="00D22DF5"/>
    <w:rsid w:val="00D624F9"/>
    <w:rsid w:val="00D67391"/>
    <w:rsid w:val="00D850A3"/>
    <w:rsid w:val="00DB7D9C"/>
    <w:rsid w:val="00DE42B7"/>
    <w:rsid w:val="00E17004"/>
    <w:rsid w:val="00E36D0E"/>
    <w:rsid w:val="00E37325"/>
    <w:rsid w:val="00E43C26"/>
    <w:rsid w:val="00E46FEC"/>
    <w:rsid w:val="00E51026"/>
    <w:rsid w:val="00E51263"/>
    <w:rsid w:val="00E728FD"/>
    <w:rsid w:val="00E913C2"/>
    <w:rsid w:val="00EA28DA"/>
    <w:rsid w:val="00EB055F"/>
    <w:rsid w:val="00ED11B9"/>
    <w:rsid w:val="00F34105"/>
    <w:rsid w:val="00F40EF0"/>
    <w:rsid w:val="00F41E93"/>
    <w:rsid w:val="00F705A4"/>
    <w:rsid w:val="00F70DAA"/>
    <w:rsid w:val="00F7417B"/>
    <w:rsid w:val="00F81B5D"/>
    <w:rsid w:val="00F84F39"/>
    <w:rsid w:val="00F87902"/>
    <w:rsid w:val="00F91B63"/>
    <w:rsid w:val="00FB5185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823E4"/>
  <w15:docId w15:val="{983C42C7-2881-4112-815F-B6BCAE4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567"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A5567"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paragraph" w:styleId="Heading3">
    <w:name w:val="heading 3"/>
    <w:basedOn w:val="Normal"/>
    <w:link w:val="Heading3Char"/>
    <w:qFormat/>
    <w:rsid w:val="009A556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5567"/>
    <w:rPr>
      <w:color w:val="0000FF"/>
      <w:u w:val="single"/>
    </w:rPr>
  </w:style>
  <w:style w:type="character" w:styleId="FollowedHyperlink">
    <w:name w:val="FollowedHyperlink"/>
    <w:basedOn w:val="DefaultParagraphFont"/>
    <w:rsid w:val="009A556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A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A5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9A5567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link w:val="BodyTextChar"/>
    <w:rsid w:val="009A5567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9A5567"/>
    <w:rPr>
      <w:sz w:val="24"/>
      <w:szCs w:val="24"/>
    </w:rPr>
  </w:style>
  <w:style w:type="paragraph" w:styleId="BodyText2">
    <w:name w:val="Body Text 2"/>
    <w:basedOn w:val="Normal"/>
    <w:link w:val="BodyText2Char"/>
    <w:rsid w:val="009A5567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9A5567"/>
    <w:rPr>
      <w:sz w:val="24"/>
      <w:szCs w:val="24"/>
    </w:rPr>
  </w:style>
  <w:style w:type="paragraph" w:styleId="BodyText3">
    <w:name w:val="Body Text 3"/>
    <w:basedOn w:val="Normal"/>
    <w:link w:val="BodyText3Char"/>
    <w:rsid w:val="009A5567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9A5567"/>
    <w:rPr>
      <w:sz w:val="16"/>
      <w:szCs w:val="16"/>
    </w:rPr>
  </w:style>
  <w:style w:type="paragraph" w:styleId="PlainText">
    <w:name w:val="Plain Text"/>
    <w:basedOn w:val="Normal"/>
    <w:link w:val="PlainTextChar"/>
    <w:rsid w:val="009A556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5567"/>
    <w:rPr>
      <w:rFonts w:ascii="Consolas" w:hAnsi="Consolas"/>
      <w:sz w:val="21"/>
      <w:szCs w:val="21"/>
    </w:rPr>
  </w:style>
  <w:style w:type="paragraph" w:customStyle="1" w:styleId="HTMLBody">
    <w:name w:val="HTML Body"/>
    <w:rsid w:val="009A5567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22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2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105"/>
    <w:rPr>
      <w:color w:val="808080"/>
    </w:rPr>
  </w:style>
  <w:style w:type="character" w:customStyle="1" w:styleId="apple-converted-space">
    <w:name w:val="apple-converted-space"/>
    <w:basedOn w:val="DefaultParagraphFont"/>
    <w:rsid w:val="009A26BA"/>
  </w:style>
  <w:style w:type="table" w:customStyle="1" w:styleId="TableGrid">
    <w:name w:val="TableGrid"/>
    <w:rsid w:val="009A26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s">
    <w:name w:val="ins"/>
    <w:basedOn w:val="Normal"/>
    <w:rsid w:val="009A2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9C4E-FE5A-457B-A430-6EF727C5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cd</vt:lpstr>
      <vt:lpstr>Class Discussion:      5 November 2019</vt:lpstr>
    </vt:vector>
  </TitlesOfParts>
  <Company>Loyola University Chicago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11</cp:revision>
  <cp:lastPrinted>2019-11-05T16:38:00Z</cp:lastPrinted>
  <dcterms:created xsi:type="dcterms:W3CDTF">2019-11-05T16:08:00Z</dcterms:created>
  <dcterms:modified xsi:type="dcterms:W3CDTF">2019-11-05T16:41:00Z</dcterms:modified>
</cp:coreProperties>
</file>